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F76E94" w14:textId="77777777" w:rsidR="001922DA" w:rsidRPr="00F22B28" w:rsidRDefault="001922DA" w:rsidP="00E57D38">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7359EE51" w14:textId="77777777" w:rsidR="001922DA" w:rsidRPr="00F22B28" w:rsidRDefault="00981EF8" w:rsidP="00E57D38">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5C188F5D"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3540B907"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0F071E02" w14:textId="77777777" w:rsidR="00904198" w:rsidRDefault="00904198" w:rsidP="00F22B28">
      <w:pPr>
        <w:tabs>
          <w:tab w:val="right" w:pos="9720"/>
        </w:tabs>
        <w:spacing w:after="0"/>
        <w:ind w:right="-131"/>
        <w:jc w:val="center"/>
        <w:rPr>
          <w:rFonts w:ascii="Arial" w:eastAsia="Times New Roman" w:hAnsi="Arial" w:cs="Arial"/>
          <w:b/>
          <w:kern w:val="1"/>
        </w:rPr>
      </w:pPr>
    </w:p>
    <w:p w14:paraId="1F16EBC0" w14:textId="77777777" w:rsidR="00904198" w:rsidRPr="00904198" w:rsidRDefault="00904198" w:rsidP="00E57D38">
      <w:pPr>
        <w:spacing w:after="0"/>
        <w:jc w:val="center"/>
        <w:outlineLvl w:val="0"/>
        <w:rPr>
          <w:rFonts w:ascii="Arial" w:eastAsia="Times New Roman" w:hAnsi="Arial" w:cs="Arial"/>
          <w:b/>
          <w:kern w:val="1"/>
        </w:rPr>
      </w:pPr>
      <w:r w:rsidRPr="00904198">
        <w:rPr>
          <w:rFonts w:ascii="Arial" w:eastAsia="Times New Roman" w:hAnsi="Arial" w:cs="Arial"/>
          <w:b/>
          <w:kern w:val="1"/>
        </w:rPr>
        <w:t xml:space="preserve">Budowa hali sportowej w Zbąszynku </w:t>
      </w:r>
    </w:p>
    <w:p w14:paraId="4D5EE0FE" w14:textId="77777777" w:rsidR="00904198" w:rsidRPr="00904198" w:rsidRDefault="00904198" w:rsidP="00904198">
      <w:pPr>
        <w:spacing w:after="0"/>
        <w:jc w:val="center"/>
        <w:rPr>
          <w:rFonts w:ascii="Arial" w:eastAsia="Times New Roman" w:hAnsi="Arial" w:cs="Arial"/>
          <w:b/>
          <w:kern w:val="1"/>
        </w:rPr>
      </w:pPr>
      <w:r w:rsidRPr="00904198">
        <w:rPr>
          <w:rFonts w:ascii="Arial" w:eastAsia="Times New Roman" w:hAnsi="Arial" w:cs="Arial"/>
          <w:b/>
          <w:kern w:val="1"/>
        </w:rPr>
        <w:t xml:space="preserve">wraz z infrastrukturą techniczną i zagospodarowaniem terenu </w:t>
      </w:r>
    </w:p>
    <w:p w14:paraId="4BEA4B9C" w14:textId="77777777" w:rsidR="00904198" w:rsidRPr="00904198" w:rsidRDefault="00904198" w:rsidP="00904198">
      <w:pPr>
        <w:pStyle w:val="Tekstpodstawowy"/>
        <w:spacing w:after="0"/>
        <w:rPr>
          <w:rFonts w:ascii="Arial" w:eastAsia="Times New Roman" w:hAnsi="Arial" w:cs="Arial"/>
          <w:b/>
          <w:kern w:val="1"/>
        </w:rPr>
      </w:pPr>
    </w:p>
    <w:p w14:paraId="7663899E" w14:textId="77777777" w:rsidR="00904198" w:rsidRPr="00904198" w:rsidRDefault="00904198" w:rsidP="00904198">
      <w:pPr>
        <w:pStyle w:val="Tekstpodstawowy"/>
        <w:spacing w:after="0"/>
        <w:jc w:val="center"/>
        <w:rPr>
          <w:rFonts w:ascii="Arial" w:eastAsia="Times New Roman" w:hAnsi="Arial" w:cs="Arial"/>
          <w:i/>
          <w:kern w:val="1"/>
        </w:rPr>
      </w:pPr>
      <w:r w:rsidRPr="00904198">
        <w:rPr>
          <w:rFonts w:ascii="Arial" w:eastAsia="Times New Roman" w:hAnsi="Arial" w:cs="Arial"/>
          <w:i/>
          <w:kern w:val="1"/>
        </w:rPr>
        <w:t>znak postępowania: RIT.IV.271.4.2018</w:t>
      </w:r>
    </w:p>
    <w:p w14:paraId="63A36C74" w14:textId="77777777" w:rsidR="00904198" w:rsidRPr="00F22B28" w:rsidRDefault="00904198" w:rsidP="00F22B28">
      <w:pPr>
        <w:tabs>
          <w:tab w:val="right" w:pos="9720"/>
        </w:tabs>
        <w:spacing w:after="0"/>
        <w:ind w:right="-131"/>
        <w:jc w:val="center"/>
        <w:rPr>
          <w:rFonts w:ascii="Arial" w:eastAsia="Times New Roman" w:hAnsi="Arial" w:cs="Arial"/>
          <w:b/>
          <w:kern w:val="1"/>
        </w:rPr>
      </w:pPr>
    </w:p>
    <w:p w14:paraId="0F849A4D" w14:textId="77777777" w:rsidR="00530508" w:rsidRPr="00F22B28" w:rsidRDefault="00530508" w:rsidP="006714A7">
      <w:pPr>
        <w:spacing w:after="0"/>
        <w:jc w:val="both"/>
        <w:rPr>
          <w:rFonts w:ascii="Arial" w:eastAsia="Times New Roman" w:hAnsi="Arial" w:cs="Arial"/>
          <w:kern w:val="1"/>
        </w:rPr>
      </w:pPr>
    </w:p>
    <w:p w14:paraId="6D202E9F" w14:textId="77777777" w:rsidR="00530508" w:rsidRPr="00F22B28" w:rsidRDefault="00530508" w:rsidP="00F22B28">
      <w:pPr>
        <w:spacing w:after="0"/>
        <w:ind w:left="567"/>
        <w:jc w:val="both"/>
        <w:rPr>
          <w:rFonts w:ascii="Arial" w:eastAsia="Times New Roman" w:hAnsi="Arial" w:cs="Arial"/>
          <w:kern w:val="1"/>
        </w:rPr>
      </w:pPr>
    </w:p>
    <w:p w14:paraId="06A981E0" w14:textId="77777777" w:rsidR="006714A7" w:rsidRDefault="006714A7" w:rsidP="006714A7">
      <w:pPr>
        <w:spacing w:after="0"/>
        <w:ind w:left="567"/>
        <w:jc w:val="both"/>
        <w:rPr>
          <w:rFonts w:ascii="Arial" w:eastAsia="Times New Roman" w:hAnsi="Arial" w:cs="Arial"/>
          <w:kern w:val="1"/>
          <w:sz w:val="20"/>
          <w:szCs w:val="20"/>
        </w:rPr>
      </w:pPr>
      <w:r w:rsidRPr="00AB1C79">
        <w:rPr>
          <w:rFonts w:ascii="Arial" w:eastAsia="Times New Roman" w:hAnsi="Arial" w:cs="Arial"/>
          <w:kern w:val="1"/>
          <w:sz w:val="20"/>
          <w:szCs w:val="20"/>
        </w:rPr>
        <w:t>zawarta w dniu ………………… 201</w:t>
      </w:r>
      <w:r>
        <w:rPr>
          <w:rFonts w:ascii="Arial" w:eastAsia="Times New Roman" w:hAnsi="Arial" w:cs="Arial"/>
          <w:kern w:val="1"/>
          <w:sz w:val="20"/>
          <w:szCs w:val="20"/>
        </w:rPr>
        <w:t>8</w:t>
      </w:r>
      <w:r w:rsidRPr="00AB1C79">
        <w:rPr>
          <w:rFonts w:ascii="Arial" w:eastAsia="Times New Roman" w:hAnsi="Arial" w:cs="Arial"/>
          <w:kern w:val="1"/>
          <w:sz w:val="20"/>
          <w:szCs w:val="20"/>
        </w:rPr>
        <w:t xml:space="preserve"> r. w </w:t>
      </w:r>
      <w:r w:rsidR="00904198">
        <w:rPr>
          <w:rFonts w:ascii="Arial" w:eastAsia="Times New Roman" w:hAnsi="Arial" w:cs="Arial"/>
          <w:kern w:val="1"/>
          <w:sz w:val="20"/>
          <w:szCs w:val="20"/>
        </w:rPr>
        <w:t xml:space="preserve">Zbąszynku </w:t>
      </w:r>
      <w:r w:rsidRPr="00AB1C79">
        <w:rPr>
          <w:rFonts w:ascii="Arial" w:eastAsia="Times New Roman" w:hAnsi="Arial" w:cs="Arial"/>
          <w:kern w:val="1"/>
          <w:sz w:val="20"/>
          <w:szCs w:val="20"/>
        </w:rPr>
        <w:t xml:space="preserve"> pomiędzy</w:t>
      </w:r>
      <w:r>
        <w:rPr>
          <w:rFonts w:ascii="Arial" w:eastAsia="Times New Roman" w:hAnsi="Arial" w:cs="Arial"/>
          <w:kern w:val="1"/>
          <w:sz w:val="20"/>
          <w:szCs w:val="20"/>
        </w:rPr>
        <w:t>:</w:t>
      </w:r>
    </w:p>
    <w:p w14:paraId="2FE82872" w14:textId="77777777" w:rsidR="006714A7" w:rsidRDefault="006714A7" w:rsidP="006714A7">
      <w:pPr>
        <w:spacing w:after="0"/>
        <w:ind w:left="567"/>
        <w:jc w:val="both"/>
        <w:rPr>
          <w:rFonts w:ascii="Arial" w:eastAsia="Times New Roman" w:hAnsi="Arial" w:cs="Arial"/>
          <w:kern w:val="1"/>
          <w:sz w:val="20"/>
          <w:szCs w:val="20"/>
        </w:rPr>
      </w:pPr>
    </w:p>
    <w:p w14:paraId="78646E7C" w14:textId="77777777" w:rsidR="00904198" w:rsidRPr="00F22B28" w:rsidRDefault="00904198" w:rsidP="00904198">
      <w:pPr>
        <w:spacing w:after="0"/>
        <w:ind w:left="567"/>
        <w:jc w:val="both"/>
        <w:rPr>
          <w:rFonts w:ascii="Arial" w:eastAsia="Times New Roman" w:hAnsi="Arial" w:cs="Arial"/>
          <w:kern w:val="1"/>
        </w:rPr>
      </w:pPr>
    </w:p>
    <w:p w14:paraId="3FEF796B"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w:t>
      </w:r>
      <w:r w:rsidR="00B27956">
        <w:rPr>
          <w:rFonts w:ascii="Arial" w:eastAsia="Times New Roman" w:hAnsi="Arial" w:cs="Arial"/>
          <w:kern w:val="1"/>
        </w:rPr>
        <w:t>,</w:t>
      </w:r>
      <w:r w:rsidRPr="00F22B28">
        <w:rPr>
          <w:rFonts w:ascii="Arial" w:eastAsia="Times New Roman" w:hAnsi="Arial" w:cs="Arial"/>
          <w:kern w:val="1"/>
        </w:rPr>
        <w:t xml:space="preserve"> 66-210 przy ul. Rynek 1, REGON: 970770557,</w:t>
      </w:r>
    </w:p>
    <w:p w14:paraId="6111C6C6" w14:textId="77777777" w:rsidR="00B27956"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NIP: 9271443487, </w:t>
      </w:r>
    </w:p>
    <w:p w14:paraId="02039005"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reprezentowaną przez:</w:t>
      </w:r>
    </w:p>
    <w:p w14:paraId="5DB8CD7B"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15AFD456" w14:textId="77777777" w:rsidR="00904198" w:rsidRPr="00F22B28" w:rsidRDefault="00904198" w:rsidP="0090419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157199E6" w14:textId="77777777" w:rsidR="00904198" w:rsidRPr="00F22B28" w:rsidRDefault="00904198" w:rsidP="00E57D38">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4229B7F0" w14:textId="77777777" w:rsidR="00904198" w:rsidRPr="00F22B28" w:rsidRDefault="00904198" w:rsidP="00904198">
      <w:pPr>
        <w:spacing w:after="0"/>
        <w:ind w:firstLine="567"/>
        <w:jc w:val="both"/>
        <w:rPr>
          <w:rFonts w:ascii="Arial" w:eastAsia="Times New Roman" w:hAnsi="Arial" w:cs="Arial"/>
          <w:kern w:val="1"/>
        </w:rPr>
      </w:pPr>
      <w:r w:rsidRPr="00F22B28">
        <w:rPr>
          <w:rFonts w:ascii="Arial" w:eastAsia="Times New Roman" w:hAnsi="Arial" w:cs="Arial"/>
          <w:kern w:val="1"/>
        </w:rPr>
        <w:t xml:space="preserve">zwaną w treści umowy </w:t>
      </w:r>
      <w:r w:rsidRPr="00F22B28">
        <w:rPr>
          <w:rFonts w:ascii="Arial" w:eastAsia="Times New Roman" w:hAnsi="Arial" w:cs="Arial"/>
          <w:b/>
          <w:kern w:val="1"/>
        </w:rPr>
        <w:t>„ZAMAWIAJĄCYM”</w:t>
      </w:r>
    </w:p>
    <w:p w14:paraId="5582528B" w14:textId="77777777" w:rsidR="004D4084" w:rsidRPr="00F22B28" w:rsidRDefault="004D4084" w:rsidP="00F22B28">
      <w:pPr>
        <w:spacing w:after="0"/>
        <w:ind w:left="567"/>
        <w:jc w:val="both"/>
        <w:rPr>
          <w:rFonts w:ascii="Arial" w:eastAsia="Times New Roman" w:hAnsi="Arial" w:cs="Arial"/>
          <w:kern w:val="1"/>
        </w:rPr>
      </w:pPr>
    </w:p>
    <w:p w14:paraId="03A58EF8"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16A65DD" w14:textId="77777777" w:rsidR="00530508" w:rsidRPr="00F22B28" w:rsidRDefault="00530508" w:rsidP="00F22B28">
      <w:pPr>
        <w:spacing w:after="0"/>
        <w:ind w:firstLine="567"/>
        <w:jc w:val="both"/>
        <w:rPr>
          <w:rFonts w:ascii="Arial" w:eastAsia="Times New Roman" w:hAnsi="Arial" w:cs="Arial"/>
        </w:rPr>
      </w:pPr>
    </w:p>
    <w:p w14:paraId="69D27160"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49546284"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5443CF"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CBA3E94"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1FFFA090"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tekst jedn. Dz. U. z 2017r. poz. 1579 z późn. zm</w:t>
      </w:r>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B27956">
        <w:rPr>
          <w:rFonts w:ascii="Arial" w:eastAsia="Times New Roman" w:hAnsi="Arial" w:cs="Arial"/>
        </w:rPr>
        <w:t>od n</w:t>
      </w:r>
      <w:r w:rsidR="001922DA" w:rsidRPr="00F22B28">
        <w:rPr>
          <w:rFonts w:ascii="Arial" w:eastAsia="Times New Roman" w:hAnsi="Arial" w:cs="Arial"/>
        </w:rPr>
        <w:t>r …………., o następującej treści:</w:t>
      </w:r>
    </w:p>
    <w:p w14:paraId="2CBF8443" w14:textId="77777777" w:rsidR="001922DA" w:rsidRPr="00F22B28" w:rsidRDefault="001922DA" w:rsidP="00F22B28">
      <w:pPr>
        <w:tabs>
          <w:tab w:val="left" w:pos="2760"/>
        </w:tabs>
        <w:spacing w:after="0"/>
        <w:jc w:val="both"/>
        <w:rPr>
          <w:rFonts w:ascii="Arial" w:eastAsia="Times New Roman" w:hAnsi="Arial" w:cs="Arial"/>
        </w:rPr>
      </w:pPr>
    </w:p>
    <w:p w14:paraId="4A41D0E9"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9F85AED"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27C51F99"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505A00D4" w14:textId="77777777"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264AD">
        <w:rPr>
          <w:rFonts w:ascii="Arial" w:hAnsi="Arial" w:cs="Arial"/>
        </w:rPr>
        <w:t xml:space="preserve">7, </w:t>
      </w:r>
      <w:r w:rsidR="00314E4D" w:rsidRPr="00F22B28">
        <w:rPr>
          <w:rFonts w:ascii="Arial" w:hAnsi="Arial" w:cs="Arial"/>
        </w:rPr>
        <w:t>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DEB376"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259785AB" w14:textId="77777777" w:rsidR="00314E4D"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40EFB5C1"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w:t>
      </w:r>
      <w:r w:rsidRPr="00F22B28">
        <w:rPr>
          <w:rFonts w:ascii="Arial" w:hAnsi="Arial" w:cs="Arial"/>
          <w:bCs/>
          <w:color w:val="000000"/>
        </w:rPr>
        <w:lastRenderedPageBreak/>
        <w:t xml:space="preserve">jakiejkolwiek niejednoznaczności, wieloznaczności lub rozbieżności, Strony nie ograniczą w żaden sposób ani Przedmiotu umowy, ani zakresu należytej staranności. </w:t>
      </w:r>
    </w:p>
    <w:p w14:paraId="471C95A3"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2EA576F7"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1CD1B906" w14:textId="77777777" w:rsidR="00686643" w:rsidRPr="00F22B28" w:rsidRDefault="00686643" w:rsidP="00F22B28">
      <w:pPr>
        <w:spacing w:after="0"/>
        <w:jc w:val="both"/>
        <w:rPr>
          <w:rFonts w:ascii="Arial" w:eastAsia="Times New Roman" w:hAnsi="Arial" w:cs="Arial"/>
          <w:shd w:val="clear" w:color="auto" w:fill="FFFF00"/>
        </w:rPr>
      </w:pPr>
    </w:p>
    <w:p w14:paraId="34B3E61C"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xml:space="preserve">§ </w:t>
      </w:r>
      <w:r w:rsidR="00B77307">
        <w:rPr>
          <w:rFonts w:ascii="Arial" w:eastAsia="Times New Roman" w:hAnsi="Arial" w:cs="Arial"/>
          <w:b/>
        </w:rPr>
        <w:t>2</w:t>
      </w:r>
    </w:p>
    <w:p w14:paraId="748F8C39"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42034E8F" w14:textId="77777777" w:rsidR="00686643" w:rsidRPr="00F22B28" w:rsidRDefault="00686643" w:rsidP="00F22B28">
      <w:pPr>
        <w:spacing w:after="0"/>
        <w:jc w:val="center"/>
        <w:rPr>
          <w:rFonts w:ascii="Arial" w:eastAsia="Times New Roman" w:hAnsi="Arial" w:cs="Arial"/>
          <w:b/>
        </w:rPr>
      </w:pPr>
    </w:p>
    <w:p w14:paraId="13E99480"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3</w:t>
      </w:r>
    </w:p>
    <w:p w14:paraId="02F2B0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335A480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298A4768"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Organizowanie narad z udziałem Wykonawcy celem oceny stanu zaawansowania prac </w:t>
      </w:r>
    </w:p>
    <w:p w14:paraId="38E22BD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57B970E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02D7A4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uprawomocnienia dokumentu formalnoprawnego uprawniającego do rozpoczęcia robót. </w:t>
      </w:r>
    </w:p>
    <w:p w14:paraId="6BB7E0C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083667D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2A399006" w14:textId="77777777" w:rsidR="00686643" w:rsidRPr="00F22B28" w:rsidRDefault="00686643" w:rsidP="00F22B28">
      <w:pPr>
        <w:tabs>
          <w:tab w:val="left" w:pos="5245"/>
        </w:tabs>
        <w:spacing w:after="0"/>
        <w:ind w:left="644"/>
        <w:jc w:val="both"/>
        <w:rPr>
          <w:rFonts w:ascii="Arial" w:eastAsia="Times New Roman" w:hAnsi="Arial" w:cs="Arial"/>
        </w:rPr>
      </w:pPr>
    </w:p>
    <w:p w14:paraId="7D56FA83"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4</w:t>
      </w:r>
    </w:p>
    <w:p w14:paraId="0CD5669C"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71CE1B40"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0AF8696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76EF5CEA"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57CC836E"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5BDAE7B4"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77F7CEF0"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Przestrzeganie i wykonanie wszystkich zaleceń oraz obowiązków wynikających z zapisów dokumentacji projektowej oraz spełnienia warunków określonych w decyzjach administracyjnych oraz ponoszenie wszelkich kosztów z tym związanych.</w:t>
      </w:r>
    </w:p>
    <w:p w14:paraId="78CAB243"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1325B5E5"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28BFC7EB"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w:t>
      </w:r>
      <w:r w:rsidR="00B27956">
        <w:rPr>
          <w:rFonts w:ascii="Arial" w:eastAsia="Times New Roman" w:hAnsi="Arial" w:cs="Arial"/>
        </w:rPr>
        <w:t xml:space="preserve">mawiającego bez zbędnej zwłoki </w:t>
      </w:r>
      <w:r w:rsidRPr="00F22B28">
        <w:rPr>
          <w:rFonts w:ascii="Arial" w:eastAsia="Times New Roman" w:hAnsi="Arial" w:cs="Arial"/>
        </w:rPr>
        <w:t>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60653EE9"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272B67DB"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473C1606"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6725B95F"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D455F82"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596DCA94"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64016D20"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zobowiązuje się do niezwłocznego usuwania w sposób docelowy wszelkich szkód i awarii spowodowanych przez niego w trakcie realizacji robót,</w:t>
      </w:r>
    </w:p>
    <w:p w14:paraId="25C44AE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767A576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4E791D28"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17606DA9"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695BB5F9"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7E60F987"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w:t>
      </w:r>
      <w:r w:rsidRPr="00F22B28">
        <w:rPr>
          <w:rFonts w:ascii="Arial" w:eastAsia="Times New Roman" w:hAnsi="Arial" w:cs="Arial"/>
        </w:rPr>
        <w:lastRenderedPageBreak/>
        <w:t xml:space="preserve">przedmiotem umowy. Przed przystąpieniem do pomiarów lub badań Wykonawca wspólnie z Inspektorem Nadzoru ustali  rodzaj, miejsce i termin pomiaru lub badania. Wykonawca przedstawi na piśmie wyniki badań do akceptacji Inspektora Nadzoru. </w:t>
      </w:r>
    </w:p>
    <w:p w14:paraId="6951BBB5" w14:textId="77777777" w:rsidR="00686643" w:rsidRPr="00F22B28" w:rsidRDefault="00686643" w:rsidP="00F22B28">
      <w:pPr>
        <w:numPr>
          <w:ilvl w:val="0"/>
          <w:numId w:val="53"/>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7F9AFEC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3264AD">
        <w:rPr>
          <w:rFonts w:ascii="Arial" w:eastAsia="Times New Roman" w:hAnsi="Arial" w:cs="Arial"/>
        </w:rPr>
        <w:t xml:space="preserve"> </w:t>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782CBA9B"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6FFD400"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Pisemne zgłoszenie Zamawiającemu gotowości do odbi</w:t>
      </w:r>
      <w:r w:rsidR="00B27956">
        <w:rPr>
          <w:rFonts w:ascii="Arial" w:eastAsia="Times New Roman" w:hAnsi="Arial" w:cs="Arial"/>
        </w:rPr>
        <w:t xml:space="preserve">oru końcowego przedmiotu umowy, </w:t>
      </w:r>
      <w:r w:rsidRPr="00F22B28">
        <w:rPr>
          <w:rFonts w:ascii="Arial" w:eastAsia="Times New Roman" w:hAnsi="Arial" w:cs="Arial"/>
        </w:rPr>
        <w:t xml:space="preserve">z uwzględnieniem terminów przewidzianych  w niniejszej umowie na rozpoczęcie  i zakończenie czynności odbiorowych. </w:t>
      </w:r>
    </w:p>
    <w:p w14:paraId="7F75026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46EA13AB"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D01507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56792B7D"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w:t>
      </w:r>
      <w:r w:rsidR="00B27956">
        <w:rPr>
          <w:rFonts w:ascii="Arial" w:eastAsia="Times New Roman" w:hAnsi="Arial" w:cs="Arial"/>
        </w:rPr>
        <w:t>czności o których mowa w pkt. 24</w:t>
      </w:r>
      <w:r w:rsidRPr="00F22B28">
        <w:rPr>
          <w:rFonts w:ascii="Arial" w:eastAsia="Times New Roman" w:hAnsi="Arial" w:cs="Arial"/>
        </w:rPr>
        <w:t>),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01864C1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w:t>
      </w:r>
      <w:r w:rsidR="00B27956">
        <w:rPr>
          <w:rFonts w:ascii="Arial" w:eastAsia="Times New Roman" w:hAnsi="Arial" w:cs="Arial"/>
        </w:rPr>
        <w:t>5</w:t>
      </w:r>
      <w:r w:rsidRPr="00F22B28">
        <w:rPr>
          <w:rFonts w:ascii="Arial" w:eastAsia="Times New Roman" w:hAnsi="Arial" w:cs="Arial"/>
        </w:rPr>
        <w:t>) wykonujących zamówienia do wiadomości zamawiającego). Zatrudnienie nowych osób podle</w:t>
      </w:r>
      <w:r w:rsidR="00B27956">
        <w:rPr>
          <w:rFonts w:ascii="Arial" w:eastAsia="Times New Roman" w:hAnsi="Arial" w:cs="Arial"/>
        </w:rPr>
        <w:t>ga rygorowi wskazanemu w pkt. 24</w:t>
      </w:r>
      <w:r w:rsidRPr="00F22B28">
        <w:rPr>
          <w:rFonts w:ascii="Arial" w:eastAsia="Times New Roman" w:hAnsi="Arial" w:cs="Arial"/>
        </w:rPr>
        <w:t>). Wprowadzenie zmian do wykazu o którym mowa powyżej nie wymaga aneksu do umowy.</w:t>
      </w:r>
    </w:p>
    <w:p w14:paraId="182163CD"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00904198">
        <w:rPr>
          <w:rFonts w:ascii="Arial" w:eastAsia="Times New Roman" w:hAnsi="Arial" w:cs="Arial"/>
          <w:b/>
        </w:rPr>
        <w:t xml:space="preserve">. </w:t>
      </w:r>
      <w:r w:rsidRPr="00F22B28">
        <w:rPr>
          <w:rFonts w:ascii="Arial" w:eastAsia="Times New Roman" w:hAnsi="Arial" w:cs="Arial"/>
        </w:rPr>
        <w:t>W tym celu Wykonawca zobowiązany jest do uzyskania od pracowników zgody (oświadczenie) na przetwarzanie danych osobowych zgodnie z przepisami o ochronie danych osobowych.</w:t>
      </w:r>
    </w:p>
    <w:p w14:paraId="53FE5C5B"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029ECD4" w14:textId="77777777" w:rsidR="00086F98" w:rsidRPr="00F22B28" w:rsidRDefault="00086F98" w:rsidP="00F22B28">
      <w:pPr>
        <w:tabs>
          <w:tab w:val="left" w:pos="5245"/>
        </w:tabs>
        <w:spacing w:after="0"/>
        <w:jc w:val="center"/>
        <w:rPr>
          <w:rFonts w:ascii="Arial" w:eastAsia="Times New Roman" w:hAnsi="Arial" w:cs="Arial"/>
          <w:b/>
        </w:rPr>
      </w:pPr>
    </w:p>
    <w:p w14:paraId="436F7A66"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5</w:t>
      </w:r>
    </w:p>
    <w:p w14:paraId="26B77EC9"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6887B5CA" w14:textId="77777777" w:rsidR="00EA30AD" w:rsidRPr="00F22B28" w:rsidRDefault="00EA30AD" w:rsidP="00F22B28">
      <w:pPr>
        <w:tabs>
          <w:tab w:val="left" w:pos="5245"/>
        </w:tabs>
        <w:spacing w:after="0"/>
        <w:ind w:left="567"/>
        <w:jc w:val="both"/>
        <w:rPr>
          <w:rFonts w:ascii="Arial" w:eastAsia="Times New Roman" w:hAnsi="Arial" w:cs="Arial"/>
          <w:b/>
        </w:rPr>
      </w:pPr>
    </w:p>
    <w:p w14:paraId="3955FF3E" w14:textId="77777777" w:rsidR="00686643" w:rsidRPr="0046665A" w:rsidRDefault="00686643" w:rsidP="00F22B28">
      <w:pPr>
        <w:tabs>
          <w:tab w:val="left" w:pos="5245"/>
        </w:tabs>
        <w:spacing w:after="0"/>
        <w:jc w:val="center"/>
        <w:rPr>
          <w:rFonts w:ascii="Arial" w:eastAsia="Times New Roman" w:hAnsi="Arial" w:cs="Arial"/>
          <w:lang w:val="cs-CZ"/>
        </w:rPr>
      </w:pPr>
      <w:r w:rsidRPr="0046665A">
        <w:rPr>
          <w:rFonts w:ascii="Arial" w:eastAsia="Times New Roman" w:hAnsi="Arial" w:cs="Arial"/>
          <w:b/>
        </w:rPr>
        <w:t xml:space="preserve">§ </w:t>
      </w:r>
      <w:r w:rsidR="00B77307" w:rsidRPr="0046665A">
        <w:rPr>
          <w:rFonts w:ascii="Arial" w:eastAsia="Times New Roman" w:hAnsi="Arial" w:cs="Arial"/>
          <w:b/>
        </w:rPr>
        <w:t>6</w:t>
      </w:r>
    </w:p>
    <w:p w14:paraId="332DC6D7" w14:textId="77777777" w:rsidR="00686643" w:rsidRPr="0046665A" w:rsidRDefault="00686643" w:rsidP="00F22B28">
      <w:pPr>
        <w:numPr>
          <w:ilvl w:val="1"/>
          <w:numId w:val="34"/>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46665A">
        <w:rPr>
          <w:rFonts w:ascii="Arial" w:eastAsia="Times New Roman" w:hAnsi="Arial" w:cs="Arial"/>
        </w:rPr>
        <w:t>Termin rozpoczęcia prac będących przedmiotem umowy ustala się na dzień zawarcia umowy.</w:t>
      </w:r>
    </w:p>
    <w:p w14:paraId="7E31ED5C" w14:textId="46A85878" w:rsidR="00CA5EBA" w:rsidRPr="0046665A" w:rsidRDefault="00686643" w:rsidP="00CA5EBA">
      <w:pPr>
        <w:numPr>
          <w:ilvl w:val="1"/>
          <w:numId w:val="34"/>
        </w:numPr>
        <w:tabs>
          <w:tab w:val="left" w:pos="360"/>
        </w:tabs>
        <w:spacing w:after="0"/>
        <w:ind w:left="850" w:hanging="425"/>
        <w:jc w:val="both"/>
        <w:rPr>
          <w:rFonts w:ascii="Arial" w:eastAsia="Times New Roman" w:hAnsi="Arial" w:cs="Arial"/>
        </w:rPr>
      </w:pPr>
      <w:r w:rsidRPr="0046665A">
        <w:rPr>
          <w:rFonts w:ascii="Arial" w:eastAsia="Times New Roman" w:hAnsi="Arial" w:cs="Arial"/>
        </w:rPr>
        <w:t xml:space="preserve">Wykonawca zobowiązuje się do wykonania przedmiotu umowy </w:t>
      </w:r>
      <w:r w:rsidR="00CA5EBA" w:rsidRPr="0046665A">
        <w:rPr>
          <w:rFonts w:ascii="Arial" w:hAnsi="Arial" w:cs="Arial"/>
          <w:b/>
        </w:rPr>
        <w:t xml:space="preserve">do dnia </w:t>
      </w:r>
      <w:r w:rsidR="00904198" w:rsidRPr="0046665A">
        <w:rPr>
          <w:rFonts w:ascii="Arial" w:hAnsi="Arial" w:cs="Arial"/>
          <w:b/>
        </w:rPr>
        <w:t xml:space="preserve">30 </w:t>
      </w:r>
      <w:r w:rsidR="000531D0" w:rsidRPr="0046665A">
        <w:rPr>
          <w:rFonts w:ascii="Arial" w:hAnsi="Arial" w:cs="Arial"/>
          <w:b/>
        </w:rPr>
        <w:t xml:space="preserve">października </w:t>
      </w:r>
      <w:r w:rsidR="00CA5EBA" w:rsidRPr="0046665A">
        <w:rPr>
          <w:rFonts w:ascii="Arial" w:hAnsi="Arial" w:cs="Arial"/>
          <w:b/>
        </w:rPr>
        <w:t>2019 r.</w:t>
      </w:r>
    </w:p>
    <w:p w14:paraId="5C6BD8A8" w14:textId="77777777" w:rsidR="002C5382" w:rsidRPr="00F22B28" w:rsidRDefault="002C5382" w:rsidP="00CA5EBA">
      <w:pPr>
        <w:spacing w:after="0"/>
        <w:rPr>
          <w:rFonts w:ascii="Arial" w:eastAsia="Times New Roman" w:hAnsi="Arial" w:cs="Arial"/>
          <w:b/>
        </w:rPr>
      </w:pPr>
    </w:p>
    <w:p w14:paraId="30639726"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7</w:t>
      </w:r>
    </w:p>
    <w:bookmarkEnd w:id="0"/>
    <w:bookmarkEnd w:id="1"/>
    <w:bookmarkEnd w:id="2"/>
    <w:p w14:paraId="77AA58C7"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5D1CD18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359F6FBA"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408E0F2F"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24E94509" w14:textId="77777777" w:rsidR="006E1EA3" w:rsidRPr="00F22B28" w:rsidRDefault="00CA5EBA" w:rsidP="00CA5EBA">
      <w:pPr>
        <w:tabs>
          <w:tab w:val="left" w:pos="5245"/>
        </w:tabs>
        <w:spacing w:after="0"/>
        <w:ind w:left="1134"/>
        <w:rPr>
          <w:rFonts w:ascii="Arial" w:eastAsia="Times New Roman" w:hAnsi="Arial" w:cs="Arial"/>
        </w:rPr>
      </w:pPr>
      <w:r>
        <w:rPr>
          <w:rFonts w:ascii="Arial" w:eastAsia="Times New Roman" w:hAnsi="Arial" w:cs="Arial"/>
          <w:lang w:eastAsia="pl-PL"/>
        </w:rPr>
        <w:t xml:space="preserve">z podziałem na części </w:t>
      </w:r>
      <w:r w:rsidR="006E1EA3" w:rsidRPr="00F22B28">
        <w:rPr>
          <w:rFonts w:ascii="Arial" w:eastAsia="Times New Roman" w:hAnsi="Arial" w:cs="Arial"/>
          <w:lang w:eastAsia="pl-PL"/>
        </w:rPr>
        <w:t xml:space="preserve">po protokolarnym przejęciu i akceptacji przez Zamawiającego odbioru robót (częściowych lub końcowych) na podstawie dokumentacji projektowej, potwierdzonych przez Strony i zgodnych z harmonogramem rzeczowo – finansowym. </w:t>
      </w:r>
    </w:p>
    <w:p w14:paraId="240A1E46" w14:textId="77777777"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z realizacją niniejszego przedmiotu umowy, koszty wynikające z obowiązków Wykonawcy określonych w umowie, </w:t>
      </w:r>
      <w:r w:rsidR="005239F8">
        <w:rPr>
          <w:rFonts w:ascii="Arial" w:eastAsia="Times New Roman" w:hAnsi="Arial" w:cs="Arial"/>
          <w:lang w:val="cs-CZ"/>
        </w:rPr>
        <w:t xml:space="preserve">dokumentacji projektowej </w:t>
      </w:r>
      <w:r w:rsidRPr="00F22B28">
        <w:rPr>
          <w:rFonts w:ascii="Arial" w:eastAsia="Times New Roman" w:hAnsi="Arial" w:cs="Arial"/>
          <w:lang w:val="cs-CZ"/>
        </w:rPr>
        <w:t xml:space="preserve">oraz obowiązujący podatek VAT. </w:t>
      </w:r>
    </w:p>
    <w:p w14:paraId="33381928" w14:textId="77777777"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w:t>
      </w:r>
      <w:r w:rsidR="003B3BE9">
        <w:rPr>
          <w:rFonts w:ascii="Arial" w:eastAsia="Times New Roman" w:hAnsi="Arial" w:cs="Arial"/>
        </w:rPr>
        <w:t xml:space="preserve">  zastrzeżeniem postanowień § 1</w:t>
      </w:r>
      <w:r w:rsidR="005239F8">
        <w:rPr>
          <w:rFonts w:ascii="Arial" w:eastAsia="Times New Roman" w:hAnsi="Arial" w:cs="Arial"/>
        </w:rPr>
        <w:t>7</w:t>
      </w:r>
      <w:r w:rsidRPr="00F22B28">
        <w:rPr>
          <w:rFonts w:ascii="Arial" w:eastAsia="Times New Roman" w:hAnsi="Arial" w:cs="Arial"/>
        </w:rPr>
        <w:t>.</w:t>
      </w:r>
    </w:p>
    <w:p w14:paraId="0A29D014" w14:textId="77777777" w:rsidR="00686643" w:rsidRPr="00F22B28" w:rsidRDefault="00686643" w:rsidP="00F22B28">
      <w:pPr>
        <w:spacing w:after="0"/>
        <w:rPr>
          <w:rFonts w:ascii="Arial" w:eastAsia="Times New Roman" w:hAnsi="Arial" w:cs="Arial"/>
          <w:b/>
        </w:rPr>
      </w:pPr>
    </w:p>
    <w:p w14:paraId="012039C1" w14:textId="77777777" w:rsidR="00686643" w:rsidRPr="0046665A" w:rsidRDefault="00686643" w:rsidP="00F22B28">
      <w:pPr>
        <w:spacing w:after="0"/>
        <w:jc w:val="center"/>
        <w:rPr>
          <w:rFonts w:ascii="Arial" w:eastAsia="Times New Roman" w:hAnsi="Arial" w:cs="Arial"/>
        </w:rPr>
      </w:pPr>
      <w:r w:rsidRPr="0046665A">
        <w:rPr>
          <w:rFonts w:ascii="Arial" w:eastAsia="Times New Roman" w:hAnsi="Arial" w:cs="Arial"/>
          <w:b/>
        </w:rPr>
        <w:t xml:space="preserve">§ </w:t>
      </w:r>
      <w:r w:rsidR="00B77307" w:rsidRPr="0046665A">
        <w:rPr>
          <w:rFonts w:ascii="Arial" w:eastAsia="Times New Roman" w:hAnsi="Arial" w:cs="Arial"/>
          <w:b/>
        </w:rPr>
        <w:t>8</w:t>
      </w:r>
    </w:p>
    <w:p w14:paraId="5191701B" w14:textId="77777777" w:rsidR="00E30633" w:rsidRPr="0046665A"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46665A">
        <w:rPr>
          <w:rFonts w:ascii="Arial" w:eastAsia="Times New Roman" w:hAnsi="Arial" w:cs="Arial"/>
          <w:lang w:eastAsia="pl-PL"/>
        </w:rPr>
        <w:t xml:space="preserve">Wynagrodzenie płatne będzie na podstawie faktur częściowych (wystawianych nie częściej niż </w:t>
      </w:r>
      <w:r w:rsidR="003C5138" w:rsidRPr="0046665A">
        <w:rPr>
          <w:rFonts w:ascii="Arial" w:eastAsia="Times New Roman" w:hAnsi="Arial" w:cs="Arial"/>
          <w:lang w:eastAsia="pl-PL"/>
        </w:rPr>
        <w:t xml:space="preserve">raz na </w:t>
      </w:r>
      <w:r w:rsidR="00904198" w:rsidRPr="0046665A">
        <w:rPr>
          <w:rFonts w:ascii="Arial" w:eastAsia="Times New Roman" w:hAnsi="Arial" w:cs="Arial"/>
          <w:lang w:eastAsia="pl-PL"/>
        </w:rPr>
        <w:t>kwartał</w:t>
      </w:r>
      <w:r w:rsidR="003C5138" w:rsidRPr="0046665A">
        <w:rPr>
          <w:rFonts w:ascii="Arial" w:eastAsia="Times New Roman" w:hAnsi="Arial" w:cs="Arial"/>
          <w:lang w:eastAsia="pl-PL"/>
        </w:rPr>
        <w:t>) i faktury końcowej</w:t>
      </w:r>
      <w:r w:rsidRPr="0046665A">
        <w:rPr>
          <w:rFonts w:ascii="Arial" w:eastAsia="Times New Roman" w:hAnsi="Arial" w:cs="Arial"/>
          <w:lang w:eastAsia="pl-PL"/>
        </w:rPr>
        <w:t>.</w:t>
      </w:r>
      <w:r w:rsidR="003C5138" w:rsidRPr="0046665A">
        <w:rPr>
          <w:rFonts w:ascii="Arial" w:eastAsia="Times New Roman" w:hAnsi="Arial" w:cs="Arial"/>
          <w:lang w:eastAsia="pl-PL"/>
        </w:rPr>
        <w:t xml:space="preserve"> </w:t>
      </w:r>
      <w:r w:rsidRPr="0046665A">
        <w:rPr>
          <w:rFonts w:ascii="Arial" w:eastAsia="Times New Roman" w:hAnsi="Arial" w:cs="Arial"/>
          <w:lang w:eastAsia="pl-PL"/>
        </w:rPr>
        <w:t>Podstawą wystawienia faktury częściowej będzie podpisany przez inspektora nadzoru i Strony protokół odbioru elementów robót</w:t>
      </w:r>
      <w:r w:rsidR="003C5138" w:rsidRPr="0046665A">
        <w:rPr>
          <w:rFonts w:ascii="Arial" w:eastAsia="Times New Roman" w:hAnsi="Arial" w:cs="Arial"/>
          <w:lang w:eastAsia="pl-PL"/>
        </w:rPr>
        <w:t xml:space="preserve">, przy czym </w:t>
      </w:r>
      <w:r w:rsidR="00E30633" w:rsidRPr="0046665A">
        <w:rPr>
          <w:rFonts w:ascii="Arial" w:eastAsia="Times New Roman" w:hAnsi="Arial" w:cs="Arial"/>
          <w:lang w:eastAsia="pl-PL"/>
        </w:rPr>
        <w:t>sumaryczna wartość faktur częściowych:</w:t>
      </w:r>
    </w:p>
    <w:p w14:paraId="412EA555" w14:textId="6F62FF1C"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2018 nie może przekroczyć </w:t>
      </w:r>
      <w:r w:rsidR="009755AF" w:rsidRPr="0046665A">
        <w:rPr>
          <w:rFonts w:ascii="Arial" w:eastAsia="Times New Roman" w:hAnsi="Arial" w:cs="Arial"/>
          <w:lang w:eastAsia="pl-PL"/>
        </w:rPr>
        <w:t>wysokości</w:t>
      </w:r>
      <w:r w:rsidRPr="0046665A">
        <w:rPr>
          <w:rFonts w:ascii="Arial" w:eastAsia="Times New Roman" w:hAnsi="Arial" w:cs="Arial"/>
          <w:lang w:eastAsia="pl-PL"/>
        </w:rPr>
        <w:t xml:space="preserve"> 24,8</w:t>
      </w:r>
      <w:r w:rsidR="00292991" w:rsidRPr="0046665A">
        <w:rPr>
          <w:rFonts w:ascii="Arial" w:eastAsia="Times New Roman" w:hAnsi="Arial" w:cs="Arial"/>
          <w:lang w:eastAsia="pl-PL"/>
        </w:rPr>
        <w:t>4</w:t>
      </w:r>
      <w:r w:rsidRPr="0046665A">
        <w:rPr>
          <w:rFonts w:ascii="Arial" w:eastAsia="Times New Roman" w:hAnsi="Arial" w:cs="Arial"/>
          <w:lang w:eastAsia="pl-PL"/>
        </w:rPr>
        <w:t>%</w:t>
      </w:r>
      <w:r w:rsidR="009755AF" w:rsidRPr="0046665A">
        <w:rPr>
          <w:rFonts w:ascii="Arial" w:eastAsia="Times New Roman" w:hAnsi="Arial" w:cs="Arial"/>
          <w:lang w:eastAsia="pl-PL"/>
        </w:rPr>
        <w:t xml:space="preserve"> </w:t>
      </w:r>
      <w:bookmarkStart w:id="3" w:name="_Hlk506453338"/>
      <w:r w:rsidR="009755AF" w:rsidRPr="0046665A">
        <w:rPr>
          <w:rFonts w:ascii="Arial" w:eastAsia="Times New Roman" w:hAnsi="Arial" w:cs="Arial"/>
          <w:lang w:eastAsia="pl-PL"/>
        </w:rPr>
        <w:t>wartości brutto zamówienia</w:t>
      </w:r>
      <w:bookmarkEnd w:id="3"/>
      <w:r w:rsidR="006E1EA3" w:rsidRPr="0046665A">
        <w:rPr>
          <w:rFonts w:ascii="Arial" w:eastAsia="Times New Roman" w:hAnsi="Arial" w:cs="Arial"/>
          <w:lang w:eastAsia="pl-PL"/>
        </w:rPr>
        <w:t>,</w:t>
      </w:r>
      <w:bookmarkStart w:id="4" w:name="_GoBack"/>
      <w:bookmarkEnd w:id="4"/>
    </w:p>
    <w:p w14:paraId="2DC9E5AB" w14:textId="69153BB4" w:rsidR="00E30633" w:rsidRPr="0046665A" w:rsidRDefault="00E30633" w:rsidP="00E30633">
      <w:pPr>
        <w:numPr>
          <w:ilvl w:val="2"/>
          <w:numId w:val="34"/>
        </w:numPr>
        <w:spacing w:after="0"/>
        <w:ind w:left="1134" w:hanging="425"/>
        <w:jc w:val="both"/>
        <w:rPr>
          <w:rFonts w:ascii="Arial" w:eastAsia="Times New Roman" w:hAnsi="Arial" w:cs="Arial"/>
        </w:rPr>
      </w:pPr>
      <w:r w:rsidRPr="0046665A">
        <w:rPr>
          <w:rFonts w:ascii="Arial" w:eastAsia="Times New Roman" w:hAnsi="Arial" w:cs="Arial"/>
          <w:lang w:eastAsia="pl-PL"/>
        </w:rPr>
        <w:t xml:space="preserve">w roku 2019 nie może przekroczyć </w:t>
      </w:r>
      <w:r w:rsidR="009755AF" w:rsidRPr="0046665A">
        <w:rPr>
          <w:rFonts w:ascii="Arial" w:eastAsia="Times New Roman" w:hAnsi="Arial" w:cs="Arial"/>
          <w:lang w:eastAsia="pl-PL"/>
        </w:rPr>
        <w:t>wysokości 47,92</w:t>
      </w:r>
      <w:r w:rsidRPr="0046665A">
        <w:rPr>
          <w:rFonts w:ascii="Arial" w:eastAsia="Times New Roman" w:hAnsi="Arial" w:cs="Arial"/>
          <w:lang w:eastAsia="pl-PL"/>
        </w:rPr>
        <w:t xml:space="preserve"> </w:t>
      </w:r>
      <w:r w:rsidR="009755AF" w:rsidRPr="0046665A">
        <w:rPr>
          <w:rFonts w:ascii="Arial" w:eastAsia="Times New Roman" w:hAnsi="Arial" w:cs="Arial"/>
          <w:lang w:eastAsia="pl-PL"/>
        </w:rPr>
        <w:t xml:space="preserve">% </w:t>
      </w:r>
      <w:bookmarkStart w:id="5" w:name="_Hlk506453728"/>
      <w:r w:rsidR="009755AF" w:rsidRPr="0046665A">
        <w:rPr>
          <w:rFonts w:ascii="Arial" w:eastAsia="Times New Roman" w:hAnsi="Arial" w:cs="Arial"/>
          <w:lang w:eastAsia="pl-PL"/>
        </w:rPr>
        <w:t>wartości brutto zamówienia</w:t>
      </w:r>
      <w:r w:rsidRPr="0046665A">
        <w:rPr>
          <w:rFonts w:ascii="Arial" w:eastAsia="Times New Roman" w:hAnsi="Arial" w:cs="Arial"/>
          <w:lang w:eastAsia="pl-PL"/>
        </w:rPr>
        <w:t>,</w:t>
      </w:r>
      <w:bookmarkEnd w:id="5"/>
    </w:p>
    <w:p w14:paraId="4C545437" w14:textId="5361F653" w:rsidR="006E1EA3" w:rsidRPr="0046665A" w:rsidRDefault="005B5761" w:rsidP="007D2882">
      <w:pPr>
        <w:spacing w:after="0"/>
        <w:ind w:left="709"/>
        <w:jc w:val="both"/>
        <w:rPr>
          <w:rFonts w:ascii="Arial" w:eastAsia="Times New Roman" w:hAnsi="Arial" w:cs="Arial"/>
        </w:rPr>
      </w:pPr>
      <w:r w:rsidRPr="0046665A">
        <w:rPr>
          <w:rFonts w:ascii="Arial" w:eastAsia="Times New Roman" w:hAnsi="Arial" w:cs="Arial"/>
          <w:lang w:eastAsia="pl-PL"/>
        </w:rPr>
        <w:t>W 2019 r. po zakończeniu robót i odbiorze końcowym zostanie wystawiona f</w:t>
      </w:r>
      <w:r w:rsidR="007D2882" w:rsidRPr="0046665A">
        <w:rPr>
          <w:rFonts w:ascii="Arial" w:eastAsia="Times New Roman" w:hAnsi="Arial" w:cs="Arial"/>
          <w:lang w:eastAsia="pl-PL"/>
        </w:rPr>
        <w:t xml:space="preserve">aktura końcowa w wysokości 27,24% </w:t>
      </w:r>
      <w:r w:rsidR="009755AF" w:rsidRPr="0046665A">
        <w:rPr>
          <w:rFonts w:ascii="Arial" w:eastAsia="Times New Roman" w:hAnsi="Arial" w:cs="Arial"/>
          <w:lang w:eastAsia="pl-PL"/>
        </w:rPr>
        <w:t>wartości brutto zamówienia,</w:t>
      </w:r>
      <w:r w:rsidR="009C245B" w:rsidRPr="0046665A">
        <w:rPr>
          <w:rFonts w:ascii="Arial" w:eastAsia="Times New Roman" w:hAnsi="Arial" w:cs="Arial"/>
          <w:lang w:eastAsia="pl-PL"/>
        </w:rPr>
        <w:t xml:space="preserve"> z terminem płatności do 10 stycznia 2020r. P</w:t>
      </w:r>
      <w:r w:rsidR="009755AF" w:rsidRPr="0046665A">
        <w:rPr>
          <w:rFonts w:ascii="Arial" w:eastAsia="Times New Roman" w:hAnsi="Arial" w:cs="Arial"/>
          <w:lang w:eastAsia="pl-PL"/>
        </w:rPr>
        <w:t>odstawą wystawienia faktury końcowej</w:t>
      </w:r>
      <w:r w:rsidR="006E1EA3" w:rsidRPr="0046665A">
        <w:rPr>
          <w:rFonts w:ascii="Arial" w:eastAsia="Times New Roman" w:hAnsi="Arial" w:cs="Arial"/>
          <w:lang w:eastAsia="pl-PL"/>
        </w:rPr>
        <w:t xml:space="preserve"> będzie podpisany przez inspektora nadzoru i Strony protokół odbioru końcowego  sporządzony po zakończeniu realizacji wszystkich elementów przedmiotu zamówienia i pozostałych czynności objętych niniejszą umową</w:t>
      </w:r>
      <w:r w:rsidR="003C5138" w:rsidRPr="0046665A">
        <w:rPr>
          <w:rFonts w:ascii="Arial" w:eastAsia="Times New Roman" w:hAnsi="Arial" w:cs="Arial"/>
          <w:lang w:eastAsia="pl-PL"/>
        </w:rPr>
        <w:t>.</w:t>
      </w:r>
    </w:p>
    <w:p w14:paraId="5A2F972D" w14:textId="6C16A8F3" w:rsidR="00F1239C" w:rsidRPr="0046665A" w:rsidRDefault="00686643" w:rsidP="00E30633">
      <w:pPr>
        <w:numPr>
          <w:ilvl w:val="0"/>
          <w:numId w:val="34"/>
        </w:numPr>
        <w:spacing w:after="0"/>
        <w:ind w:left="709" w:hanging="425"/>
        <w:jc w:val="both"/>
        <w:rPr>
          <w:rFonts w:ascii="Arial" w:eastAsia="Times New Roman" w:hAnsi="Arial" w:cs="Arial"/>
        </w:rPr>
      </w:pPr>
      <w:r w:rsidRPr="0046665A">
        <w:rPr>
          <w:rFonts w:ascii="Arial" w:eastAsia="Times New Roman" w:hAnsi="Arial" w:cs="Arial"/>
        </w:rPr>
        <w:t xml:space="preserve">Strony ustaliły termin płatności faktur </w:t>
      </w:r>
      <w:r w:rsidR="00450C16" w:rsidRPr="0046665A">
        <w:rPr>
          <w:rFonts w:ascii="Arial" w:eastAsia="Times New Roman" w:hAnsi="Arial" w:cs="Arial"/>
        </w:rPr>
        <w:t xml:space="preserve">częściowych </w:t>
      </w:r>
      <w:r w:rsidRPr="0046665A">
        <w:rPr>
          <w:rFonts w:ascii="Arial" w:eastAsia="Times New Roman" w:hAnsi="Arial" w:cs="Arial"/>
        </w:rPr>
        <w:t xml:space="preserve">do </w:t>
      </w:r>
      <w:r w:rsidR="000531D0" w:rsidRPr="0046665A">
        <w:rPr>
          <w:rFonts w:ascii="Arial" w:eastAsia="Times New Roman" w:hAnsi="Arial" w:cs="Arial"/>
        </w:rPr>
        <w:t>30</w:t>
      </w:r>
      <w:r w:rsidRPr="0046665A">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46665A">
        <w:rPr>
          <w:rFonts w:ascii="Arial" w:eastAsia="Times New Roman" w:hAnsi="Arial" w:cs="Arial"/>
        </w:rPr>
        <w:t>4</w:t>
      </w:r>
      <w:r w:rsidR="009C245B" w:rsidRPr="0046665A">
        <w:rPr>
          <w:rFonts w:ascii="Arial" w:eastAsia="Times New Roman" w:hAnsi="Arial" w:cs="Arial"/>
        </w:rPr>
        <w:t xml:space="preserve"> i terminu płatności</w:t>
      </w:r>
      <w:r w:rsidR="007D2882" w:rsidRPr="0046665A">
        <w:rPr>
          <w:rFonts w:ascii="Arial" w:eastAsia="Times New Roman" w:hAnsi="Arial" w:cs="Arial"/>
        </w:rPr>
        <w:t xml:space="preserve"> faktury</w:t>
      </w:r>
      <w:r w:rsidR="009C245B" w:rsidRPr="0046665A">
        <w:rPr>
          <w:rFonts w:ascii="Arial" w:eastAsia="Times New Roman" w:hAnsi="Arial" w:cs="Arial"/>
        </w:rPr>
        <w:t xml:space="preserve"> końcowej.</w:t>
      </w:r>
    </w:p>
    <w:p w14:paraId="6EC76C71" w14:textId="77777777" w:rsidR="00F1239C" w:rsidRPr="00F22B28" w:rsidRDefault="00686643" w:rsidP="00E30633">
      <w:pPr>
        <w:numPr>
          <w:ilvl w:val="0"/>
          <w:numId w:val="34"/>
        </w:numPr>
        <w:spacing w:after="0"/>
        <w:ind w:left="709" w:hanging="425"/>
        <w:jc w:val="both"/>
        <w:rPr>
          <w:rFonts w:ascii="Arial" w:eastAsia="Times New Roman" w:hAnsi="Arial" w:cs="Arial"/>
        </w:rPr>
      </w:pPr>
      <w:r w:rsidRPr="0046665A">
        <w:rPr>
          <w:rFonts w:ascii="Arial" w:eastAsia="Times New Roman" w:hAnsi="Arial" w:cs="Arial"/>
        </w:rPr>
        <w:t xml:space="preserve">Za dzień spełnienia świadczenia pieniężnego uznaje się datę obciążenia rachunku </w:t>
      </w:r>
      <w:r w:rsidRPr="00F22B28">
        <w:rPr>
          <w:rFonts w:ascii="Arial" w:eastAsia="Times New Roman" w:hAnsi="Arial" w:cs="Arial"/>
        </w:rPr>
        <w:t>Zamawiającego.</w:t>
      </w:r>
    </w:p>
    <w:p w14:paraId="739815BF" w14:textId="4C4F01E0"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w:t>
      </w:r>
      <w:r w:rsidR="005239F8">
        <w:rPr>
          <w:rFonts w:ascii="Arial" w:eastAsia="Times New Roman" w:hAnsi="Arial" w:cs="Arial"/>
        </w:rPr>
        <w:t>lub dalszym podwykonawcom</w:t>
      </w:r>
      <w:r w:rsidRPr="00F22B28">
        <w:rPr>
          <w:rFonts w:ascii="Arial" w:eastAsia="Times New Roman" w:hAnsi="Arial" w:cs="Arial"/>
        </w:rPr>
        <w:t xml:space="preserve">, zamawiający dokona zapłaty faktury lub rachunku w terminie do </w:t>
      </w:r>
      <w:r w:rsidR="000531D0">
        <w:rPr>
          <w:rFonts w:ascii="Arial" w:eastAsia="Times New Roman" w:hAnsi="Arial" w:cs="Arial"/>
        </w:rPr>
        <w:t>30</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6" w:name="main-form%3Afull-content-document-view-p"/>
      <w:bookmarkEnd w:id="6"/>
      <w:r w:rsidRPr="00F22B28">
        <w:rPr>
          <w:rFonts w:ascii="Arial" w:eastAsia="Times New Roman" w:hAnsi="Arial" w:cs="Arial"/>
        </w:rPr>
        <w:t xml:space="preserve">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w:t>
      </w:r>
      <w:r w:rsidRPr="00F22B28">
        <w:rPr>
          <w:rFonts w:ascii="Arial" w:eastAsia="Times New Roman" w:hAnsi="Arial" w:cs="Arial"/>
        </w:rPr>
        <w:lastRenderedPageBreak/>
        <w:t>dowodem zapłaty wynagrodzenia określonego na fakturze/rachunku oraz odpowiednie protokoły odbioru).</w:t>
      </w:r>
    </w:p>
    <w:p w14:paraId="2C873367" w14:textId="335A0885" w:rsidR="00686643" w:rsidRPr="00F22B28" w:rsidRDefault="00686643" w:rsidP="00E30633">
      <w:pPr>
        <w:numPr>
          <w:ilvl w:val="0"/>
          <w:numId w:val="34"/>
        </w:numPr>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0531D0">
        <w:rPr>
          <w:rFonts w:ascii="Arial" w:eastAsia="Times New Roman" w:hAnsi="Arial" w:cs="Arial"/>
        </w:rPr>
        <w:t xml:space="preserve">30 </w:t>
      </w:r>
      <w:r w:rsidRPr="00F22B28">
        <w:rPr>
          <w:rFonts w:ascii="Arial" w:eastAsia="Times New Roman" w:hAnsi="Arial" w:cs="Arial"/>
        </w:rPr>
        <w:t>dni od dnia doręczenia wykonawcy, podwykonawcy lub dalszemu podwykonawcy faktury lub rachunku, potwierdzających wykonanie zleconej podwykonawcy lub dalszemu podwykonawcy dostawy, usługi lub roboty budowlanej.</w:t>
      </w:r>
    </w:p>
    <w:p w14:paraId="59CBC95D"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79F8D18B"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98BBCC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0D50A4F"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67F95C8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645E989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C1140B0"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5CEB534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4AE61B70"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78B77951" w14:textId="77777777" w:rsidR="00686643" w:rsidRPr="00F22B28" w:rsidRDefault="00686643" w:rsidP="00E30633">
      <w:pPr>
        <w:numPr>
          <w:ilvl w:val="0"/>
          <w:numId w:val="34"/>
        </w:numPr>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31B60C44" w14:textId="77777777" w:rsidR="00677224" w:rsidRPr="00F22B28" w:rsidRDefault="00677224" w:rsidP="00F22B28">
      <w:pPr>
        <w:spacing w:after="0"/>
        <w:jc w:val="center"/>
        <w:rPr>
          <w:rFonts w:ascii="Arial" w:eastAsia="Times New Roman" w:hAnsi="Arial" w:cs="Arial"/>
          <w:b/>
        </w:rPr>
      </w:pPr>
    </w:p>
    <w:p w14:paraId="30015FA6"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9</w:t>
      </w:r>
    </w:p>
    <w:p w14:paraId="3FBF4011"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 xml:space="preserve">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w:t>
      </w:r>
      <w:r w:rsidRPr="00F22B28">
        <w:rPr>
          <w:rFonts w:ascii="Arial" w:eastAsia="Times New Roman" w:hAnsi="Arial" w:cs="Arial"/>
        </w:rPr>
        <w:lastRenderedPageBreak/>
        <w:t>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w:t>
      </w:r>
      <w:r w:rsidR="005239F8" w:rsidRPr="005239F8">
        <w:rPr>
          <w:rFonts w:ascii="Arial" w:eastAsia="Times New Roman" w:hAnsi="Arial" w:cs="Arial"/>
        </w:rPr>
        <w:t>o której mowa w § 7</w:t>
      </w:r>
      <w:r w:rsidRPr="005239F8">
        <w:rPr>
          <w:rFonts w:ascii="Arial" w:eastAsia="Times New Roman" w:hAnsi="Arial" w:cs="Arial"/>
        </w:rPr>
        <w:t xml:space="preserve"> ust.2  niniejszej umowy.</w:t>
      </w:r>
    </w:p>
    <w:p w14:paraId="2709A112"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377501A9"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5239F8">
        <w:rPr>
          <w:rFonts w:ascii="Arial" w:eastAsia="Times New Roman" w:hAnsi="Arial" w:cs="Arial"/>
          <w:bCs/>
        </w:rPr>
        <w:t>awcy, o którym mowa w § 7</w:t>
      </w:r>
      <w:r w:rsidR="004107B5" w:rsidRPr="00F22B28">
        <w:rPr>
          <w:rFonts w:ascii="Arial" w:eastAsia="Times New Roman" w:hAnsi="Arial" w:cs="Arial"/>
          <w:bCs/>
        </w:rPr>
        <w:t xml:space="preserve">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1ECD8D3C"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AFEC4C" w14:textId="77777777" w:rsidR="00B77307" w:rsidRDefault="00B77307" w:rsidP="00F22B28">
      <w:pPr>
        <w:spacing w:after="0"/>
        <w:jc w:val="center"/>
        <w:rPr>
          <w:rFonts w:ascii="Arial" w:eastAsia="Times New Roman" w:hAnsi="Arial" w:cs="Arial"/>
          <w:b/>
        </w:rPr>
      </w:pPr>
    </w:p>
    <w:p w14:paraId="4E08ED9C"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10</w:t>
      </w:r>
    </w:p>
    <w:p w14:paraId="479056E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0761F47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53EB72C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0AA04E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42E80D4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B513C1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67A66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Niezgłoszenie w formie pisemnej zastrzeżeń do przedłożonego projektu umowy o podwykonawstwo, której przedmiotem są roboty budowlane, i do projektu jej zmiany, w terminie </w:t>
      </w:r>
      <w:r w:rsidRPr="00F22B28">
        <w:rPr>
          <w:rFonts w:ascii="Arial" w:eastAsia="Times New Roman" w:hAnsi="Arial" w:cs="Arial"/>
          <w:lang w:val="cs-CZ"/>
        </w:rPr>
        <w:lastRenderedPageBreak/>
        <w:t>określonym w ust. 6, uważa się za akceptację projektu umowy lub jej zmiany przez zamawiającego.</w:t>
      </w:r>
    </w:p>
    <w:p w14:paraId="30CDD9B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642536B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02B0D50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54E989D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1E59F99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7CC7EED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D228CA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517B38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F36C2B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2D983E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1DA549FF" w14:textId="66CF0B66"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531D0">
        <w:rPr>
          <w:rFonts w:ascii="Arial" w:eastAsia="Times New Roman" w:hAnsi="Arial" w:cs="Arial"/>
        </w:rPr>
        <w:t>30</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69148DD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w:t>
      </w:r>
      <w:r w:rsidR="00CA5EBA">
        <w:rPr>
          <w:rFonts w:ascii="Arial" w:eastAsia="Times New Roman" w:hAnsi="Arial" w:cs="Arial"/>
          <w:lang w:val="cs-CZ"/>
        </w:rPr>
        <w:t>2</w:t>
      </w:r>
      <w:r w:rsidRPr="00F22B28">
        <w:rPr>
          <w:rFonts w:ascii="Arial" w:eastAsia="Times New Roman" w:hAnsi="Arial" w:cs="Arial"/>
          <w:lang w:val="cs-CZ"/>
        </w:rPr>
        <w:t xml:space="preserve"> % wartości umowy w sprawie zamówienia publicznego. </w:t>
      </w:r>
    </w:p>
    <w:p w14:paraId="5492082F" w14:textId="0EC6DBFB"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531D0">
        <w:rPr>
          <w:rFonts w:ascii="Arial" w:eastAsia="Times New Roman" w:hAnsi="Arial" w:cs="Arial"/>
          <w:lang w:val="cs-CZ"/>
        </w:rPr>
        <w:t>30</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w:t>
      </w:r>
      <w:r w:rsidRPr="00F22B28">
        <w:rPr>
          <w:rFonts w:ascii="Arial" w:eastAsia="Times New Roman" w:hAnsi="Arial" w:cs="Arial"/>
          <w:lang w:val="cs-CZ"/>
        </w:rPr>
        <w:lastRenderedPageBreak/>
        <w:t>dostawy lub usługi zamawiający informuje o tym wykonawcę i wzywa go do doprowadzenia do zmiany tej umowy pod rygorem wystąpienia o zapłatę kary umownej.</w:t>
      </w:r>
    </w:p>
    <w:p w14:paraId="0150CAD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381824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A709DA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7D5D51F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001F6D85" w14:textId="77777777" w:rsidR="00686643" w:rsidRPr="003B3BE9"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3B3BE9">
        <w:rPr>
          <w:rFonts w:ascii="Arial" w:eastAsia="Times New Roman" w:hAnsi="Arial" w:cs="Arial"/>
          <w:lang w:val="cs-CZ"/>
        </w:rPr>
        <w:t xml:space="preserve">W sytuacji, gdy wykonawca realizuje przedmiot umowy przy udziale podwykonawcy, bez wiedzy i zgody zamawiającego, zamawiający </w:t>
      </w:r>
      <w:r w:rsidRPr="003B3BE9">
        <w:rPr>
          <w:rFonts w:ascii="Arial" w:eastAsia="Times New Roman" w:hAnsi="Arial" w:cs="Arial"/>
        </w:rPr>
        <w:t xml:space="preserve">może odstąpić od umowy bez prawa do wynagrodzenia dla wykonawcy. </w:t>
      </w:r>
    </w:p>
    <w:p w14:paraId="50B93EB0"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6DA6C8B1" w14:textId="77777777" w:rsidR="00086F98" w:rsidRPr="00F22B28" w:rsidRDefault="00086F98" w:rsidP="00F22B28">
      <w:pPr>
        <w:keepLines/>
        <w:spacing w:after="0"/>
        <w:jc w:val="both"/>
        <w:rPr>
          <w:rFonts w:ascii="Arial" w:eastAsia="Times New Roman" w:hAnsi="Arial" w:cs="Arial"/>
          <w:b/>
          <w:shd w:val="clear" w:color="auto" w:fill="FFFF00"/>
        </w:rPr>
      </w:pPr>
    </w:p>
    <w:p w14:paraId="326E25F6" w14:textId="77777777" w:rsidR="00686643" w:rsidRPr="00F22B28" w:rsidRDefault="00686643" w:rsidP="00F22B28">
      <w:pPr>
        <w:tabs>
          <w:tab w:val="left" w:pos="5245"/>
        </w:tabs>
        <w:spacing w:after="0"/>
        <w:rPr>
          <w:rFonts w:ascii="Arial" w:eastAsia="Times New Roman" w:hAnsi="Arial" w:cs="Arial"/>
          <w:lang w:val="cs-CZ"/>
        </w:rPr>
      </w:pPr>
    </w:p>
    <w:p w14:paraId="46B32B5A" w14:textId="77777777" w:rsidR="00686643" w:rsidRPr="00CA5EBA" w:rsidRDefault="00686643" w:rsidP="00CA5EBA">
      <w:pPr>
        <w:tabs>
          <w:tab w:val="left" w:pos="5245"/>
        </w:tabs>
        <w:spacing w:after="0"/>
        <w:jc w:val="center"/>
        <w:rPr>
          <w:rFonts w:ascii="Arial" w:eastAsia="Times New Roman" w:hAnsi="Arial" w:cs="Arial"/>
        </w:rPr>
      </w:pPr>
      <w:r w:rsidRPr="00F22B28">
        <w:rPr>
          <w:rFonts w:ascii="Arial" w:eastAsia="Times New Roman" w:hAnsi="Arial" w:cs="Arial"/>
          <w:b/>
          <w:bCs/>
        </w:rPr>
        <w:t>§ 1</w:t>
      </w:r>
      <w:r w:rsidR="00B77307">
        <w:rPr>
          <w:rFonts w:ascii="Arial" w:eastAsia="Times New Roman" w:hAnsi="Arial" w:cs="Arial"/>
          <w:b/>
          <w:bCs/>
        </w:rPr>
        <w:t>1</w:t>
      </w:r>
    </w:p>
    <w:p w14:paraId="6293057E"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3D469EE5"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594A9526"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D48CA78"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8C1425"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74ED8BE8" w14:textId="77777777" w:rsidR="00686643" w:rsidRPr="005239F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B77307">
        <w:rPr>
          <w:rFonts w:ascii="Arial" w:eastAsia="Times New Roman" w:hAnsi="Arial" w:cs="Arial"/>
        </w:rPr>
        <w:t xml:space="preserve">o zgodnie z postanowieniami § </w:t>
      </w:r>
      <w:r w:rsidR="00B77307" w:rsidRPr="005239F8">
        <w:rPr>
          <w:rFonts w:ascii="Arial" w:eastAsia="Times New Roman" w:hAnsi="Arial" w:cs="Arial"/>
        </w:rPr>
        <w:t>12</w:t>
      </w:r>
      <w:r w:rsidRPr="005239F8">
        <w:rPr>
          <w:rFonts w:ascii="Arial" w:eastAsia="Times New Roman" w:hAnsi="Arial" w:cs="Arial"/>
        </w:rPr>
        <w:t>.</w:t>
      </w:r>
    </w:p>
    <w:p w14:paraId="581D3386"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5239F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5239F8">
        <w:rPr>
          <w:rFonts w:ascii="Arial" w:eastAsia="Times New Roman" w:hAnsi="Arial" w:cs="Arial"/>
          <w:lang w:val="cs-CZ"/>
        </w:rPr>
        <w:t xml:space="preserve">badań, </w:t>
      </w:r>
      <w:r w:rsidRPr="005239F8">
        <w:rPr>
          <w:rFonts w:ascii="Arial" w:eastAsia="Times New Roman" w:hAnsi="Arial" w:cs="Arial"/>
          <w:lang w:val="cs-CZ"/>
        </w:rPr>
        <w:t>niekompletności dokumentacj</w:t>
      </w:r>
      <w:r w:rsidR="00B77307" w:rsidRPr="005239F8">
        <w:rPr>
          <w:rFonts w:ascii="Arial" w:eastAsia="Times New Roman" w:hAnsi="Arial" w:cs="Arial"/>
          <w:lang w:val="cs-CZ"/>
        </w:rPr>
        <w:t>i odbiorowej wymienionej w  § 12</w:t>
      </w:r>
      <w:r w:rsidRPr="005239F8">
        <w:rPr>
          <w:rFonts w:ascii="Arial" w:eastAsia="Times New Roman" w:hAnsi="Arial" w:cs="Arial"/>
          <w:lang w:val="cs-CZ"/>
        </w:rPr>
        <w:t xml:space="preserve"> ust. 3</w:t>
      </w:r>
      <w:r w:rsidR="005239F8">
        <w:rPr>
          <w:rFonts w:ascii="Arial" w:eastAsia="Times New Roman" w:hAnsi="Arial" w:cs="Arial"/>
          <w:lang w:val="cs-CZ"/>
        </w:rPr>
        <w:t>,</w:t>
      </w:r>
      <w:r w:rsidRPr="005239F8">
        <w:rPr>
          <w:rFonts w:ascii="Arial" w:eastAsia="Times New Roman" w:hAnsi="Arial" w:cs="Arial"/>
          <w:lang w:val="cs-CZ"/>
        </w:rPr>
        <w:t xml:space="preserve"> a</w:t>
      </w:r>
      <w:r w:rsidRPr="00F22B28">
        <w:rPr>
          <w:rFonts w:ascii="Arial" w:eastAsia="Times New Roman" w:hAnsi="Arial" w:cs="Arial"/>
          <w:lang w:val="cs-CZ"/>
        </w:rPr>
        <w:t xml:space="preserve"> także, jeżeli w toku czynności odbioru zostaną stwierdzone wady – Zamawiający może odmówić odbioru.</w:t>
      </w:r>
    </w:p>
    <w:p w14:paraId="734E796A"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494BA44" w14:textId="77777777" w:rsidR="00686643" w:rsidRPr="005239F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5239F8">
        <w:rPr>
          <w:rFonts w:ascii="Arial" w:eastAsia="Times New Roman" w:hAnsi="Arial" w:cs="Arial"/>
          <w:lang w:val="cs-CZ"/>
        </w:rPr>
        <w:t>W przypadku dwukrotnej odmowy odbioru końcowego z przyczyn zawinionych przez Wykonawcę, Zamawiający może odstąpić od umowy. Postanowienia §</w:t>
      </w:r>
      <w:r w:rsidR="005239F8" w:rsidRPr="005239F8">
        <w:rPr>
          <w:rFonts w:ascii="Arial" w:eastAsia="Times New Roman" w:hAnsi="Arial" w:cs="Arial"/>
          <w:lang w:val="cs-CZ"/>
        </w:rPr>
        <w:t xml:space="preserve"> 15</w:t>
      </w:r>
      <w:r w:rsidRPr="005239F8">
        <w:rPr>
          <w:rFonts w:ascii="Arial" w:eastAsia="Times New Roman" w:hAnsi="Arial" w:cs="Arial"/>
          <w:lang w:val="cs-CZ"/>
        </w:rPr>
        <w:t xml:space="preserve"> ust.1 pkt 5) umowy znajdują odpowiednie zastosowanie.</w:t>
      </w:r>
    </w:p>
    <w:p w14:paraId="78BA85C3" w14:textId="77777777" w:rsidR="00F22B28" w:rsidRDefault="00F22B28" w:rsidP="00F22B28">
      <w:pPr>
        <w:spacing w:after="0"/>
        <w:jc w:val="center"/>
        <w:rPr>
          <w:rFonts w:ascii="Arial" w:eastAsia="Times New Roman" w:hAnsi="Arial" w:cs="Arial"/>
          <w:b/>
          <w:bCs/>
        </w:rPr>
      </w:pPr>
    </w:p>
    <w:p w14:paraId="26AA797C"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w:t>
      </w:r>
      <w:r w:rsidR="00B77307">
        <w:rPr>
          <w:rFonts w:ascii="Arial" w:eastAsia="Times New Roman" w:hAnsi="Arial" w:cs="Arial"/>
          <w:b/>
          <w:bCs/>
        </w:rPr>
        <w:t>2</w:t>
      </w:r>
    </w:p>
    <w:p w14:paraId="75035665"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C16646B"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22171CF0"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6BBDE246"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Oryginał Dziennika budowy,</w:t>
      </w:r>
    </w:p>
    <w:p w14:paraId="6E9E9562"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54D5B77A"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25ECAC4C"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w:t>
      </w:r>
      <w:r w:rsidRPr="005239F8">
        <w:rPr>
          <w:rFonts w:ascii="Arial" w:eastAsia="Times New Roman" w:hAnsi="Arial" w:cs="Arial"/>
        </w:rPr>
        <w:t xml:space="preserve">określonych w </w:t>
      </w:r>
      <w:r w:rsidR="005239F8" w:rsidRPr="005239F8">
        <w:rPr>
          <w:rFonts w:ascii="Arial" w:eastAsia="Times New Roman" w:hAnsi="Arial" w:cs="Arial"/>
        </w:rPr>
        <w:t>§ 4</w:t>
      </w:r>
      <w:r w:rsidRPr="005239F8">
        <w:rPr>
          <w:rFonts w:ascii="Arial" w:eastAsia="Times New Roman" w:hAnsi="Arial" w:cs="Arial"/>
        </w:rPr>
        <w:t xml:space="preserve"> niniejszej</w:t>
      </w:r>
      <w:r w:rsidRPr="00F22B28">
        <w:rPr>
          <w:rFonts w:ascii="Arial" w:eastAsia="Times New Roman" w:hAnsi="Arial" w:cs="Arial"/>
        </w:rPr>
        <w:t xml:space="preserve"> umowy, po jednym egzemplarzu,</w:t>
      </w:r>
    </w:p>
    <w:p w14:paraId="039AA572"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5EC9C4FA"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7D969E5B"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16460CB6"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18625B24"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04F3053"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48FD9520"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434ED693"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428A9919"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lastRenderedPageBreak/>
        <w:t>jeżeli wady nie nadają się do usunięcia i nie uniemożliwiają użytkowanie wykonanego przedmiotu umowy zgodnie z jego przeznaczeniem, Zamawiający może obniżyć wynagrodzenie odpowiednio do utraconej wartości użytkowej, estetycznej i technicznej,</w:t>
      </w:r>
    </w:p>
    <w:p w14:paraId="5A2029CC"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1EF06F85"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8F31730"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70CD460E"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0E057B14"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34F68A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w:t>
      </w:r>
      <w:r w:rsidR="00B77307">
        <w:rPr>
          <w:rFonts w:ascii="Arial" w:eastAsia="Times New Roman" w:hAnsi="Arial" w:cs="Arial"/>
        </w:rPr>
        <w:t xml:space="preserve">ania Umowy, o którym </w:t>
      </w:r>
      <w:r w:rsidR="00B77307" w:rsidRPr="005239F8">
        <w:rPr>
          <w:rFonts w:ascii="Arial" w:eastAsia="Times New Roman" w:hAnsi="Arial" w:cs="Arial"/>
        </w:rPr>
        <w:t>mowa w § 1</w:t>
      </w:r>
      <w:r w:rsidR="005239F8" w:rsidRPr="005239F8">
        <w:rPr>
          <w:rFonts w:ascii="Arial" w:eastAsia="Times New Roman" w:hAnsi="Arial" w:cs="Arial"/>
        </w:rPr>
        <w:t>3</w:t>
      </w:r>
      <w:r w:rsidRPr="005239F8">
        <w:rPr>
          <w:rFonts w:ascii="Arial" w:eastAsia="Times New Roman" w:hAnsi="Arial" w:cs="Arial"/>
        </w:rPr>
        <w:t xml:space="preserve"> niniejszej</w:t>
      </w:r>
      <w:r w:rsidRPr="00F22B28">
        <w:rPr>
          <w:rFonts w:ascii="Arial" w:eastAsia="Times New Roman" w:hAnsi="Arial" w:cs="Arial"/>
        </w:rPr>
        <w:t xml:space="preserve"> Umowy.</w:t>
      </w:r>
    </w:p>
    <w:p w14:paraId="186DFBCD" w14:textId="77777777" w:rsidR="00686643" w:rsidRPr="00F22B28" w:rsidRDefault="00686643" w:rsidP="00F22B28">
      <w:pPr>
        <w:spacing w:after="0"/>
        <w:jc w:val="center"/>
        <w:rPr>
          <w:rFonts w:ascii="Arial" w:eastAsia="Times New Roman" w:hAnsi="Arial" w:cs="Arial"/>
          <w:b/>
          <w:shd w:val="clear" w:color="auto" w:fill="FFFF00"/>
        </w:rPr>
      </w:pPr>
    </w:p>
    <w:p w14:paraId="4E619EFF"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w:t>
      </w:r>
      <w:r w:rsidR="00B77307">
        <w:rPr>
          <w:rFonts w:ascii="Arial" w:eastAsia="Times New Roman" w:hAnsi="Arial" w:cs="Arial"/>
          <w:b/>
          <w:bCs/>
          <w:lang w:val="cs-CZ"/>
        </w:rPr>
        <w:t>3</w:t>
      </w:r>
    </w:p>
    <w:p w14:paraId="121D7DF9"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10766B1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29F601B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DAD3042"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58213F33"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0E825E99" w14:textId="77777777" w:rsidR="00686643" w:rsidRPr="00F22B28" w:rsidRDefault="00686643" w:rsidP="00F22B28">
      <w:pPr>
        <w:spacing w:after="0"/>
        <w:ind w:left="731"/>
        <w:jc w:val="both"/>
        <w:rPr>
          <w:rFonts w:ascii="Arial" w:eastAsia="Times New Roman" w:hAnsi="Arial" w:cs="Arial"/>
        </w:rPr>
      </w:pPr>
    </w:p>
    <w:p w14:paraId="3A73C99B"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w:t>
      </w:r>
      <w:r w:rsidR="00B77307">
        <w:rPr>
          <w:rFonts w:ascii="Arial" w:eastAsia="Times New Roman" w:hAnsi="Arial" w:cs="Arial"/>
          <w:b/>
          <w:lang w:val="cs-CZ"/>
        </w:rPr>
        <w:t>4</w:t>
      </w:r>
    </w:p>
    <w:p w14:paraId="070A17B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293CFAEF"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3737DCA"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20AD757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lastRenderedPageBreak/>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398124B6"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2A6A2DF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46721A06"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225D21F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69ED9729"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7" w:name="mip28176367"/>
      <w:bookmarkEnd w:id="7"/>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5ACCFF32"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0567124F"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5E361ED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5D4901A7" w14:textId="77777777" w:rsidR="00B33B5D" w:rsidRPr="00F22B28" w:rsidRDefault="00B33B5D" w:rsidP="00F22B28">
      <w:pPr>
        <w:tabs>
          <w:tab w:val="left" w:pos="5245"/>
        </w:tabs>
        <w:spacing w:after="0"/>
        <w:jc w:val="center"/>
        <w:rPr>
          <w:rFonts w:ascii="Arial" w:eastAsia="Times New Roman" w:hAnsi="Arial" w:cs="Arial"/>
          <w:b/>
          <w:bCs/>
          <w:lang w:val="cs-CZ"/>
        </w:rPr>
      </w:pPr>
    </w:p>
    <w:p w14:paraId="54D159AE"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xml:space="preserve">§ </w:t>
      </w:r>
      <w:r w:rsidR="00B77307">
        <w:rPr>
          <w:rFonts w:ascii="Arial" w:eastAsia="Times New Roman" w:hAnsi="Arial" w:cs="Arial"/>
          <w:b/>
          <w:bCs/>
          <w:lang w:val="cs-CZ"/>
        </w:rPr>
        <w:t>15</w:t>
      </w:r>
    </w:p>
    <w:p w14:paraId="7E6A4545"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4DF058D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88CCB75"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6C66067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21120D12" w14:textId="77777777" w:rsidR="00686643" w:rsidRPr="00764AC3" w:rsidRDefault="00764AC3" w:rsidP="00F22B28">
      <w:pPr>
        <w:numPr>
          <w:ilvl w:val="0"/>
          <w:numId w:val="8"/>
        </w:numPr>
        <w:tabs>
          <w:tab w:val="left" w:pos="1701"/>
        </w:tabs>
        <w:spacing w:after="0"/>
        <w:ind w:left="1701" w:hanging="284"/>
        <w:jc w:val="both"/>
        <w:rPr>
          <w:rFonts w:ascii="Arial" w:eastAsia="Times New Roman" w:hAnsi="Arial" w:cs="Arial"/>
        </w:rPr>
      </w:pPr>
      <w:r w:rsidRPr="00764AC3">
        <w:rPr>
          <w:rFonts w:ascii="Arial" w:eastAsia="Times New Roman" w:hAnsi="Arial" w:cs="Arial"/>
        </w:rPr>
        <w:t>o którym mowa w § 10 ust. 18 i  § 12 ust. 8</w:t>
      </w:r>
      <w:r w:rsidR="00686643" w:rsidRPr="00764AC3">
        <w:rPr>
          <w:rFonts w:ascii="Arial" w:eastAsia="Times New Roman" w:hAnsi="Arial" w:cs="Arial"/>
        </w:rPr>
        <w:t xml:space="preserve">  niniejszej umowy,</w:t>
      </w:r>
    </w:p>
    <w:p w14:paraId="4C8C344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39BF096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0D853F6"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3619F044"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1C2329C3"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0C05D524"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56CE7B80"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A64CAE5"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17C8948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04F6B0A6"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06E38D3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2AD9108"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37A1CB21" w14:textId="77777777" w:rsidR="00686643" w:rsidRPr="00F22B28" w:rsidRDefault="00686643" w:rsidP="00F22B28">
      <w:pPr>
        <w:spacing w:after="0"/>
        <w:jc w:val="center"/>
        <w:rPr>
          <w:rFonts w:ascii="Arial" w:eastAsia="Times New Roman" w:hAnsi="Arial" w:cs="Arial"/>
          <w:b/>
        </w:rPr>
      </w:pPr>
    </w:p>
    <w:p w14:paraId="54FA880E"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16</w:t>
      </w:r>
    </w:p>
    <w:p w14:paraId="2A425D79" w14:textId="77777777" w:rsidR="00686643" w:rsidRPr="00764AC3" w:rsidRDefault="00686643" w:rsidP="00F22B28">
      <w:pPr>
        <w:spacing w:after="0"/>
        <w:ind w:left="567"/>
        <w:jc w:val="both"/>
        <w:rPr>
          <w:rFonts w:ascii="Arial" w:eastAsia="Times New Roman" w:hAnsi="Arial" w:cs="Arial"/>
        </w:rPr>
      </w:pPr>
      <w:r w:rsidRPr="00764AC3">
        <w:rPr>
          <w:rFonts w:ascii="Arial" w:eastAsia="Times New Roman" w:hAnsi="Arial" w:cs="Arial"/>
        </w:rPr>
        <w:t>Stosowanie kar umownych:</w:t>
      </w:r>
    </w:p>
    <w:p w14:paraId="4F08C35F" w14:textId="77777777" w:rsidR="00686643" w:rsidRPr="00764AC3"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764AC3">
        <w:rPr>
          <w:rFonts w:ascii="Arial" w:eastAsia="Times New Roman" w:hAnsi="Arial" w:cs="Arial"/>
        </w:rPr>
        <w:t>Wykonawca płaci Zamawiającemu karę umowną:</w:t>
      </w:r>
    </w:p>
    <w:p w14:paraId="1E3BFA3E"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zwłokę w wykonaniu pr</w:t>
      </w:r>
      <w:r w:rsidR="00764AC3" w:rsidRPr="00764AC3">
        <w:rPr>
          <w:rFonts w:ascii="Arial" w:eastAsia="Times New Roman" w:hAnsi="Arial" w:cs="Arial"/>
        </w:rPr>
        <w:t>zedmiotu umowy, określonego w § 1</w:t>
      </w:r>
      <w:r w:rsidRPr="00764AC3">
        <w:rPr>
          <w:rFonts w:ascii="Arial" w:eastAsia="Times New Roman" w:hAnsi="Arial" w:cs="Arial"/>
        </w:rPr>
        <w:t xml:space="preserve">  w wysokości </w:t>
      </w:r>
      <w:r w:rsidR="00764AC3" w:rsidRPr="00764AC3">
        <w:rPr>
          <w:rFonts w:ascii="Arial" w:eastAsia="Times New Roman" w:hAnsi="Arial" w:cs="Arial"/>
        </w:rPr>
        <w:t>0,3 %</w:t>
      </w:r>
      <w:r w:rsidRPr="00764AC3">
        <w:rPr>
          <w:rFonts w:ascii="Arial" w:eastAsia="Times New Roman" w:hAnsi="Arial" w:cs="Arial"/>
        </w:rPr>
        <w:t xml:space="preserve"> </w:t>
      </w:r>
      <w:r w:rsidR="00764AC3" w:rsidRPr="00764AC3">
        <w:rPr>
          <w:rFonts w:ascii="Arial" w:eastAsia="Times New Roman" w:hAnsi="Arial" w:cs="Arial"/>
        </w:rPr>
        <w:t xml:space="preserve">kwoty wynagrodzenia brutto </w:t>
      </w:r>
      <w:r w:rsidRPr="00764AC3">
        <w:rPr>
          <w:rFonts w:ascii="Arial" w:eastAsia="Times New Roman" w:hAnsi="Arial" w:cs="Arial"/>
        </w:rPr>
        <w:t>za każdy dzień zwłoki</w:t>
      </w:r>
    </w:p>
    <w:p w14:paraId="7DFBD11F"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 xml:space="preserve">za każdy dzień zwłoki w usunięciu wad stwierdzonych przy odbiorze końcowym przedmiotu umowy oraz w okresie rękojmi i gwarancji w wysokości </w:t>
      </w:r>
      <w:r w:rsidR="00764AC3" w:rsidRPr="00764AC3">
        <w:rPr>
          <w:rFonts w:ascii="Arial" w:eastAsia="Times New Roman" w:hAnsi="Arial" w:cs="Arial"/>
        </w:rPr>
        <w:t xml:space="preserve">0,1 % kwoty wynagrodzenia brutto </w:t>
      </w:r>
      <w:r w:rsidRPr="00764AC3">
        <w:rPr>
          <w:rFonts w:ascii="Arial" w:eastAsia="Times New Roman" w:hAnsi="Arial" w:cs="Arial"/>
        </w:rPr>
        <w:t>za każdy dzień zwłoki, licząc od dnia wyznaczonego na usunięcie wad,</w:t>
      </w:r>
    </w:p>
    <w:p w14:paraId="40927FBB" w14:textId="77777777" w:rsidR="00686643" w:rsidRPr="00764AC3" w:rsidRDefault="00686643" w:rsidP="00F22B28">
      <w:pPr>
        <w:numPr>
          <w:ilvl w:val="0"/>
          <w:numId w:val="19"/>
        </w:numPr>
        <w:tabs>
          <w:tab w:val="left" w:pos="1701"/>
        </w:tabs>
        <w:spacing w:after="0"/>
        <w:ind w:left="1701" w:hanging="425"/>
        <w:jc w:val="both"/>
        <w:rPr>
          <w:rFonts w:ascii="Arial" w:eastAsia="Times New Roman" w:hAnsi="Arial" w:cs="Arial"/>
        </w:rPr>
      </w:pPr>
      <w:r w:rsidRPr="00764AC3">
        <w:rPr>
          <w:rFonts w:ascii="Arial" w:eastAsia="Times New Roman" w:hAnsi="Arial" w:cs="Arial"/>
        </w:rPr>
        <w:t>za odstąpienie od umowy przez Zamawiającego z przyczyn, za które odpowiada Wykonawca, w wysokości 20% wynagrodzenia umownego brutto za cały przedmiot umowy,</w:t>
      </w:r>
    </w:p>
    <w:p w14:paraId="4F3B114F"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w:t>
      </w:r>
      <w:r w:rsidRPr="00764AC3">
        <w:rPr>
          <w:rFonts w:ascii="Arial" w:eastAsia="Times New Roman" w:hAnsi="Arial" w:cs="Arial"/>
        </w:rPr>
        <w:t xml:space="preserve">mowa </w:t>
      </w:r>
      <w:r w:rsidR="00F22B28" w:rsidRPr="00764AC3">
        <w:rPr>
          <w:rFonts w:ascii="Arial" w:eastAsia="Times New Roman" w:hAnsi="Arial" w:cs="Arial"/>
        </w:rPr>
        <w:t xml:space="preserve">w </w:t>
      </w:r>
      <w:r w:rsidR="00764AC3" w:rsidRPr="00764AC3">
        <w:rPr>
          <w:rFonts w:ascii="Arial" w:eastAsia="Times New Roman" w:hAnsi="Arial" w:cs="Arial"/>
        </w:rPr>
        <w:t>§ 3</w:t>
      </w:r>
      <w:r w:rsidR="00F22B28" w:rsidRPr="00764AC3">
        <w:rPr>
          <w:rFonts w:ascii="Arial" w:eastAsia="Times New Roman" w:hAnsi="Arial" w:cs="Arial"/>
        </w:rPr>
        <w:t xml:space="preserve"> pkt. 5), w</w:t>
      </w:r>
      <w:r w:rsidR="00F22B28" w:rsidRPr="00F22B28">
        <w:rPr>
          <w:rFonts w:ascii="Arial" w:eastAsia="Times New Roman" w:hAnsi="Arial" w:cs="Arial"/>
        </w:rPr>
        <w:t xml:space="preserve"> wysokości 500,</w:t>
      </w:r>
      <w:r w:rsidRPr="00F22B28">
        <w:rPr>
          <w:rFonts w:ascii="Arial" w:eastAsia="Times New Roman" w:hAnsi="Arial" w:cs="Arial"/>
        </w:rPr>
        <w:t>00 zł za każdy dzień opóźnienia,</w:t>
      </w:r>
    </w:p>
    <w:p w14:paraId="2813DE84"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dalszym podwykonawcom, w wysokości 1000,00 PLN brutto (słownie: tysiąc złotych, 00/100) za każde zdarzenie,</w:t>
      </w:r>
    </w:p>
    <w:p w14:paraId="1D4C2720" w14:textId="62D4FDCD"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odwykonawstwo, której przedmiotem są roboty budowlane, lub projektu jej zmiany, jeśli Podwykonawca udowodni Zamawiającemu wykonanie robót na rzecz Wykonawcy bez uprzedniego zatwierdzenia  go prz</w:t>
      </w:r>
      <w:r w:rsidR="00764AC3">
        <w:rPr>
          <w:rFonts w:ascii="Arial" w:eastAsia="Times New Roman" w:hAnsi="Arial" w:cs="Arial"/>
        </w:rPr>
        <w:t>ez Zamawiającego, w wysokości 5</w:t>
      </w:r>
      <w:r w:rsidRPr="00F22B28">
        <w:rPr>
          <w:rFonts w:ascii="Arial" w:eastAsia="Times New Roman" w:hAnsi="Arial" w:cs="Arial"/>
        </w:rPr>
        <w:t xml:space="preserve">00,00 PLN brutto (słownie: </w:t>
      </w:r>
      <w:r w:rsidR="00292991">
        <w:rPr>
          <w:rFonts w:ascii="Arial" w:eastAsia="Times New Roman" w:hAnsi="Arial" w:cs="Arial"/>
        </w:rPr>
        <w:t xml:space="preserve">pięćset </w:t>
      </w:r>
      <w:r w:rsidRPr="00F22B28">
        <w:rPr>
          <w:rFonts w:ascii="Arial" w:eastAsia="Times New Roman" w:hAnsi="Arial" w:cs="Arial"/>
        </w:rPr>
        <w:t>złotych, 00/100) za każdy dzień od daty jej podpisania przez strony do dnia ujawnienia jej realizacji,</w:t>
      </w:r>
    </w:p>
    <w:p w14:paraId="0D85C0CF"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poświadczonej za zgodność z oryginałem kopii umowy o podwykonawstwo lub o dalsze podwykonawstwo albo ich zmiany, w wysokości 1000,00 PLN brutto (słownie: tysiąc złotych, 00/100) za każde zdarzenie</w:t>
      </w:r>
    </w:p>
    <w:p w14:paraId="5F4271EE"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zmiany umowy o podwykonawstwo lub o dalsze podwykonawstwo w zakresie terminu zapłaty, w wysokości 1000,00 PLN brutto (słownie: tysiąc złotych, 00/100), za każde zdarzenie,</w:t>
      </w:r>
    </w:p>
    <w:p w14:paraId="1319A22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t>
      </w:r>
      <w:r w:rsidR="00764AC3">
        <w:rPr>
          <w:rFonts w:ascii="Arial" w:eastAsia="Times New Roman" w:hAnsi="Arial" w:cs="Arial"/>
        </w:rPr>
        <w:t>\</w:t>
      </w:r>
      <w:r w:rsidRPr="00F22B28">
        <w:rPr>
          <w:rFonts w:ascii="Arial" w:eastAsia="Times New Roman" w:hAnsi="Arial" w:cs="Arial"/>
        </w:rPr>
        <w:t xml:space="preserve">w terminie </w:t>
      </w:r>
      <w:r w:rsidRPr="00764AC3">
        <w:rPr>
          <w:rFonts w:ascii="Arial" w:eastAsia="Times New Roman" w:hAnsi="Arial" w:cs="Arial"/>
        </w:rPr>
        <w:t xml:space="preserve">określonym w </w:t>
      </w:r>
      <w:r w:rsidR="00764AC3" w:rsidRPr="00764AC3">
        <w:rPr>
          <w:rFonts w:ascii="Arial" w:eastAsia="Times New Roman" w:hAnsi="Arial" w:cs="Arial"/>
        </w:rPr>
        <w:t xml:space="preserve">§ 14 ust. 2 </w:t>
      </w:r>
      <w:r w:rsidRPr="00764AC3">
        <w:rPr>
          <w:rFonts w:ascii="Arial" w:eastAsia="Times New Roman" w:hAnsi="Arial" w:cs="Arial"/>
        </w:rPr>
        <w:t xml:space="preserve"> w wysokości 200,00 zł </w:t>
      </w:r>
      <w:r w:rsidR="00652BCF" w:rsidRPr="00764AC3">
        <w:rPr>
          <w:rFonts w:ascii="Arial" w:eastAsia="Times New Roman" w:hAnsi="Arial" w:cs="Arial"/>
        </w:rPr>
        <w:t xml:space="preserve">(słownie: dwieście złotych 00/100), </w:t>
      </w:r>
      <w:r w:rsidRPr="00764AC3">
        <w:rPr>
          <w:rFonts w:ascii="Arial" w:eastAsia="Times New Roman" w:hAnsi="Arial" w:cs="Arial"/>
        </w:rPr>
        <w:t>za każdy dzień zwłoki,</w:t>
      </w:r>
    </w:p>
    <w:p w14:paraId="596ECB8C"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7 ust. 1 pkt. 27)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0A838CBC"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200 zł dziennie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pracy takiego pracownika,</w:t>
      </w:r>
    </w:p>
    <w:p w14:paraId="73BAB7B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powierzenie, wykonania prac budowlano - montażowych osobom nie zatrudnionym na umowę o pracę o którym mowa w § 7 ust. 1 pkt. 26) niniejszej umowy w wysokości 200 zł</w:t>
      </w:r>
      <w:r w:rsidR="00652BCF" w:rsidRPr="00F22B28">
        <w:rPr>
          <w:rFonts w:ascii="Arial" w:eastAsia="Times New Roman" w:hAnsi="Arial" w:cs="Arial"/>
        </w:rPr>
        <w:t xml:space="preserve">(słownie: dwieście złotych 00/100), </w:t>
      </w:r>
      <w:r w:rsidRPr="00F22B28">
        <w:rPr>
          <w:rFonts w:ascii="Arial" w:eastAsia="Times New Roman" w:hAnsi="Arial" w:cs="Arial"/>
        </w:rPr>
        <w:t xml:space="preserve"> dziennie za każdy dzień pracy takiego pracownika,</w:t>
      </w:r>
    </w:p>
    <w:p w14:paraId="5D273395"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niewywiązanie się z obowiązku dotyczącego przedstawienia korekty wykazu osób zatrudnionych na podstawie um</w:t>
      </w:r>
      <w:r w:rsidR="00764AC3">
        <w:rPr>
          <w:rFonts w:ascii="Arial" w:eastAsia="Times New Roman" w:hAnsi="Arial" w:cs="Arial"/>
        </w:rPr>
        <w:t>owy o pracę, o którym mowa w § 4</w:t>
      </w:r>
      <w:r w:rsidRPr="00F22B28">
        <w:rPr>
          <w:rFonts w:ascii="Arial" w:eastAsia="Times New Roman" w:hAnsi="Arial" w:cs="Arial"/>
        </w:rPr>
        <w:t xml:space="preserve"> ust. 1 pkt. 29)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43F2D33D"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59EAB84"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326D76C" w14:textId="77777777" w:rsidR="00686643" w:rsidRPr="00F22B28" w:rsidRDefault="00686643" w:rsidP="00F22B28">
      <w:pPr>
        <w:tabs>
          <w:tab w:val="left" w:pos="284"/>
        </w:tabs>
        <w:spacing w:after="0"/>
        <w:ind w:left="284"/>
        <w:jc w:val="both"/>
        <w:rPr>
          <w:rFonts w:ascii="Arial" w:eastAsia="Times New Roman" w:hAnsi="Arial" w:cs="Arial"/>
        </w:rPr>
      </w:pPr>
    </w:p>
    <w:p w14:paraId="4423165D"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xml:space="preserve">§ </w:t>
      </w:r>
      <w:r w:rsidR="00B77307">
        <w:rPr>
          <w:rFonts w:ascii="Arial" w:eastAsia="Times New Roman" w:hAnsi="Arial" w:cs="Arial"/>
          <w:b/>
        </w:rPr>
        <w:t>17</w:t>
      </w:r>
    </w:p>
    <w:p w14:paraId="111DB63E"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Na podstawie art. 144 ustawy pzp Zamawiający dopuszcza możliwość zmiany postanowień zawartej umowy w stosunku do treści oferty, na podstawie której dokonano wyboru Wykonawcy na poniższych warunkach:</w:t>
      </w:r>
    </w:p>
    <w:p w14:paraId="3BE534CD"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632772DD"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waniu</w:t>
      </w:r>
      <w:r w:rsidR="00FE4180">
        <w:rPr>
          <w:rFonts w:ascii="Arial" w:eastAsia="Times New Roman" w:hAnsi="Arial" w:cs="Arial"/>
        </w:rPr>
        <w:t xml:space="preserve"> lub modyfikacji</w:t>
      </w:r>
      <w:r w:rsidR="00530508" w:rsidRPr="00F22B28">
        <w:rPr>
          <w:rFonts w:ascii="Arial" w:eastAsia="Times New Roman" w:hAnsi="Arial" w:cs="Arial"/>
        </w:rPr>
        <w:t xml:space="preserve">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7B6E72AE"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327AB7"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469AA1E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354242E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4A0DA143"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lastRenderedPageBreak/>
        <w:t>badań archeologicznych,</w:t>
      </w:r>
    </w:p>
    <w:p w14:paraId="07F05F2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B7F56E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4F34A4F1"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1A89C06"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C76704B"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6BEA61E"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6AF7A191"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38FE1B4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076875E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4D7F672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BA5D76E"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44665A3"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BB5ED69"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prace objęte umową zostały wstrzymane przez właściwe organy, z przyczyn niezależnych od Wykonawcy, co uniemożliwia terminowe zakończenie </w:t>
      </w:r>
      <w:r w:rsidRPr="00F22B28">
        <w:rPr>
          <w:rFonts w:ascii="Arial" w:hAnsi="Arial" w:cs="Arial"/>
        </w:rPr>
        <w:lastRenderedPageBreak/>
        <w:t>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3D61D51F"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6D39E96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61BB871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7239FDE1"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35CD84FE"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2873DF9D"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00564DA0"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09ECA076"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zamiennych, również istotnych z pu</w:t>
      </w:r>
      <w:r w:rsidR="00764AC3">
        <w:rPr>
          <w:rFonts w:ascii="Arial" w:eastAsia="Times New Roman" w:hAnsi="Arial" w:cs="Arial"/>
        </w:rPr>
        <w:t>nktu widzenia Prawa Budowlanego,</w:t>
      </w:r>
      <w:r w:rsidRPr="00F22B28">
        <w:rPr>
          <w:rFonts w:ascii="Arial" w:eastAsia="Times New Roman" w:hAnsi="Arial" w:cs="Arial"/>
        </w:rPr>
        <w:t xml:space="preserve"> </w:t>
      </w:r>
    </w:p>
    <w:p w14:paraId="55D47E39"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w:t>
      </w:r>
    </w:p>
    <w:p w14:paraId="53FB3121"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6698A72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950D5FD"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7D2E1071"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ograniczenia zakresu rzeczowego (roboty zaniechane), </w:t>
      </w:r>
      <w:r w:rsidR="003B3BE9">
        <w:rPr>
          <w:rFonts w:ascii="Arial" w:eastAsia="Times New Roman" w:hAnsi="Arial" w:cs="Arial"/>
        </w:rPr>
        <w:t>o kwoty wyliczone zgodnie z § 9</w:t>
      </w:r>
      <w:r w:rsidRPr="00F22B28">
        <w:rPr>
          <w:rFonts w:ascii="Arial" w:eastAsia="Times New Roman" w:hAnsi="Arial" w:cs="Arial"/>
        </w:rPr>
        <w:t xml:space="preserve"> ust. 3.</w:t>
      </w:r>
    </w:p>
    <w:p w14:paraId="6B39AE78"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lastRenderedPageBreak/>
        <w:t xml:space="preserve">w przypadku realizacji dodatkowych robót budowlanych, o których mowa w art. 144 ust. 1 pkt. 2) ustawy Pzp oraz robót o których mowa w art. 144  ust. 1 pkt. 3) ustawy Pzp </w:t>
      </w:r>
      <w:r w:rsidR="003B3BE9">
        <w:rPr>
          <w:rFonts w:ascii="Arial" w:eastAsia="Times New Roman" w:hAnsi="Arial" w:cs="Arial"/>
        </w:rPr>
        <w:t>o kwoty wyliczone zgodnie z § 9</w:t>
      </w:r>
      <w:r w:rsidRPr="00F22B28">
        <w:rPr>
          <w:rFonts w:ascii="Arial" w:eastAsia="Times New Roman" w:hAnsi="Arial" w:cs="Arial"/>
        </w:rPr>
        <w:t xml:space="preserve"> ust. 4.</w:t>
      </w:r>
    </w:p>
    <w:p w14:paraId="1EE70F55"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2143EC5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zmiany </w:t>
      </w:r>
      <w:r w:rsidR="00452803">
        <w:rPr>
          <w:rFonts w:ascii="Arial" w:eastAsia="Times New Roman" w:hAnsi="Arial" w:cs="Arial"/>
        </w:rPr>
        <w:t xml:space="preserve">minimalnego wynagrodzenia za pracę lub </w:t>
      </w:r>
      <w:r w:rsidRPr="00F22B28">
        <w:rPr>
          <w:rFonts w:ascii="Arial" w:eastAsia="Times New Roman" w:hAnsi="Arial" w:cs="Arial"/>
        </w:rPr>
        <w:t>zasad podlegania ubezpieczeniom społecznym lub ubezpieczeniu zdrowotnemu lub wysokości stawki na ubezpieczenia społeczne lub zdrowotne – jeżeli te zmiany będą miały wpływ na koszty wykonania zamówienia przez Wykonawcę.</w:t>
      </w:r>
    </w:p>
    <w:p w14:paraId="45CEDC36"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BE2E134"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39E65CB6"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557F7D45"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16F5A107"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82F3EAA"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7783F7A4"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1CC04066"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1673393D"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5D6784C4"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675D4877" w14:textId="77777777"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w:t>
      </w:r>
      <w:r w:rsidR="003B3BE9">
        <w:rPr>
          <w:rFonts w:ascii="Arial" w:eastAsia="Times New Roman" w:hAnsi="Arial" w:cs="Arial"/>
        </w:rPr>
        <w:t>ysem sporządzonym zgodnie z § 9</w:t>
      </w:r>
      <w:r w:rsidRPr="00F22B28">
        <w:rPr>
          <w:rFonts w:ascii="Arial" w:eastAsia="Times New Roman" w:hAnsi="Arial" w:cs="Arial"/>
        </w:rPr>
        <w:t>.</w:t>
      </w:r>
    </w:p>
    <w:p w14:paraId="00B1E157" w14:textId="77777777" w:rsidR="00686643" w:rsidRPr="00F22B28" w:rsidRDefault="00686643" w:rsidP="00F22B28">
      <w:pPr>
        <w:spacing w:after="0"/>
        <w:ind w:left="284"/>
        <w:jc w:val="both"/>
        <w:rPr>
          <w:rFonts w:ascii="Arial" w:eastAsia="Times New Roman" w:hAnsi="Arial" w:cs="Arial"/>
        </w:rPr>
      </w:pPr>
    </w:p>
    <w:p w14:paraId="431E6D7E"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xml:space="preserve">§ </w:t>
      </w:r>
      <w:r w:rsidR="00B77307">
        <w:rPr>
          <w:rFonts w:ascii="Arial" w:eastAsia="Lucida Sans Unicode" w:hAnsi="Arial" w:cs="Arial"/>
          <w:b/>
        </w:rPr>
        <w:t>18</w:t>
      </w:r>
    </w:p>
    <w:p w14:paraId="015B5F08"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29597632"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 xml:space="preserve">(w przypadku braku wyboru wykonawcy nadzoru do czasu podpisania umowy pole to pozostaje niewypełnione do momentu wyboru nadzoru nad robotami, o czym Zamawiający </w:t>
      </w:r>
      <w:r w:rsidRPr="00F22B28">
        <w:rPr>
          <w:rFonts w:ascii="Arial" w:eastAsia="Times New Roman" w:hAnsi="Arial" w:cs="Arial"/>
          <w:i/>
        </w:rPr>
        <w:lastRenderedPageBreak/>
        <w:t>poinformuje wykonawcę na piśmie)</w:t>
      </w:r>
    </w:p>
    <w:p w14:paraId="68183028"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02FC6BA1"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28B9A94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5A0B01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309026EB"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xml:space="preserve">§ </w:t>
      </w:r>
      <w:r w:rsidR="00B77307">
        <w:rPr>
          <w:rFonts w:ascii="Arial" w:eastAsia="Times New Roman" w:hAnsi="Arial" w:cs="Arial"/>
          <w:b/>
        </w:rPr>
        <w:t>19</w:t>
      </w:r>
    </w:p>
    <w:p w14:paraId="2531C0A4"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00B8210F"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32D8E8E2" w14:textId="77777777" w:rsidR="00F22B28" w:rsidRDefault="00F22B28" w:rsidP="00F22B28">
      <w:pPr>
        <w:tabs>
          <w:tab w:val="left" w:pos="5245"/>
        </w:tabs>
        <w:spacing w:after="0"/>
        <w:jc w:val="center"/>
        <w:rPr>
          <w:rFonts w:ascii="Arial" w:eastAsia="Times New Roman" w:hAnsi="Arial" w:cs="Arial"/>
          <w:b/>
          <w:lang w:val="cs-CZ"/>
        </w:rPr>
      </w:pPr>
    </w:p>
    <w:p w14:paraId="466AF4ED" w14:textId="2C8937D4"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xml:space="preserve">§ </w:t>
      </w:r>
      <w:r w:rsidR="00292991">
        <w:rPr>
          <w:rFonts w:ascii="Arial" w:eastAsia="Times New Roman" w:hAnsi="Arial" w:cs="Arial"/>
          <w:b/>
          <w:lang w:val="cs-CZ"/>
        </w:rPr>
        <w:t>20</w:t>
      </w:r>
    </w:p>
    <w:p w14:paraId="104310BD" w14:textId="77777777"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77E5DC5A"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484363A7"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1 – </w:t>
      </w:r>
      <w:r w:rsidR="00314E4D" w:rsidRPr="00452803">
        <w:rPr>
          <w:rFonts w:ascii="Arial" w:eastAsia="Times New Roman" w:hAnsi="Arial" w:cs="Arial"/>
          <w:i/>
        </w:rPr>
        <w:t>SIWZ</w:t>
      </w:r>
      <w:r w:rsidR="00530508" w:rsidRPr="00452803">
        <w:rPr>
          <w:rFonts w:ascii="Arial" w:eastAsia="Times New Roman" w:hAnsi="Arial" w:cs="Arial"/>
          <w:i/>
        </w:rPr>
        <w:t xml:space="preserve"> (wraz z załącznikami)</w:t>
      </w:r>
      <w:r w:rsidRPr="00452803">
        <w:rPr>
          <w:rFonts w:ascii="Arial" w:eastAsia="Times New Roman" w:hAnsi="Arial" w:cs="Arial"/>
          <w:i/>
        </w:rPr>
        <w:t>,</w:t>
      </w:r>
    </w:p>
    <w:p w14:paraId="5C52DA5A" w14:textId="77777777" w:rsidR="00686643" w:rsidRPr="00452803" w:rsidRDefault="00686643"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2 – </w:t>
      </w:r>
      <w:r w:rsidR="00A335F8" w:rsidRPr="00452803">
        <w:rPr>
          <w:rFonts w:ascii="Arial" w:eastAsia="Times New Roman" w:hAnsi="Arial" w:cs="Arial"/>
          <w:i/>
        </w:rPr>
        <w:t>O</w:t>
      </w:r>
      <w:r w:rsidRPr="00452803">
        <w:rPr>
          <w:rFonts w:ascii="Arial" w:eastAsia="Times New Roman" w:hAnsi="Arial" w:cs="Arial"/>
          <w:i/>
        </w:rPr>
        <w:t>ferta wykonawcy</w:t>
      </w:r>
      <w:r w:rsidR="00530508" w:rsidRPr="00452803">
        <w:rPr>
          <w:rFonts w:ascii="Arial" w:eastAsia="Times New Roman" w:hAnsi="Arial" w:cs="Arial"/>
          <w:i/>
        </w:rPr>
        <w:t xml:space="preserve"> (wraz z załącznikami)</w:t>
      </w:r>
      <w:r w:rsidR="00A335F8" w:rsidRPr="00452803">
        <w:rPr>
          <w:rFonts w:ascii="Arial" w:eastAsia="Times New Roman" w:hAnsi="Arial" w:cs="Arial"/>
          <w:i/>
        </w:rPr>
        <w:t>,</w:t>
      </w:r>
    </w:p>
    <w:p w14:paraId="718FA2FB" w14:textId="77777777" w:rsidR="00530508" w:rsidRPr="00452803" w:rsidRDefault="00A335F8" w:rsidP="00F22B28">
      <w:pPr>
        <w:numPr>
          <w:ilvl w:val="0"/>
          <w:numId w:val="48"/>
        </w:numPr>
        <w:tabs>
          <w:tab w:val="left" w:pos="1843"/>
        </w:tabs>
        <w:spacing w:after="0"/>
        <w:ind w:left="1843"/>
        <w:jc w:val="both"/>
        <w:rPr>
          <w:rFonts w:ascii="Arial" w:eastAsia="Times New Roman" w:hAnsi="Arial" w:cs="Arial"/>
          <w:i/>
        </w:rPr>
      </w:pPr>
      <w:r w:rsidRPr="00452803">
        <w:rPr>
          <w:rFonts w:ascii="Arial" w:eastAsia="Times New Roman" w:hAnsi="Arial" w:cs="Arial"/>
          <w:i/>
        </w:rPr>
        <w:t xml:space="preserve">Załącznik Nr 3 - Harmonogram </w:t>
      </w:r>
      <w:r w:rsidR="00DB1D4A" w:rsidRPr="00452803">
        <w:rPr>
          <w:rFonts w:ascii="Arial" w:eastAsia="Times New Roman" w:hAnsi="Arial" w:cs="Arial"/>
          <w:i/>
        </w:rPr>
        <w:t xml:space="preserve">rzeczowo </w:t>
      </w:r>
      <w:r w:rsidR="00DA09F4" w:rsidRPr="00452803">
        <w:rPr>
          <w:rFonts w:ascii="Arial" w:eastAsia="Times New Roman" w:hAnsi="Arial" w:cs="Arial"/>
          <w:i/>
        </w:rPr>
        <w:t>–</w:t>
      </w:r>
      <w:r w:rsidR="00DB1D4A" w:rsidRPr="00452803">
        <w:rPr>
          <w:rFonts w:ascii="Arial" w:eastAsia="Times New Roman" w:hAnsi="Arial" w:cs="Arial"/>
          <w:i/>
        </w:rPr>
        <w:t xml:space="preserve"> finans</w:t>
      </w:r>
      <w:r w:rsidR="00DA09F4" w:rsidRPr="00452803">
        <w:rPr>
          <w:rFonts w:ascii="Arial" w:eastAsia="Times New Roman" w:hAnsi="Arial" w:cs="Arial"/>
          <w:i/>
        </w:rPr>
        <w:t>o</w:t>
      </w:r>
      <w:r w:rsidR="00DB1D4A" w:rsidRPr="00452803">
        <w:rPr>
          <w:rFonts w:ascii="Arial" w:eastAsia="Times New Roman" w:hAnsi="Arial" w:cs="Arial"/>
          <w:i/>
        </w:rPr>
        <w:t>wy</w:t>
      </w:r>
      <w:r w:rsidR="00DA09F4" w:rsidRPr="00452803">
        <w:rPr>
          <w:rFonts w:ascii="Arial" w:eastAsia="Times New Roman" w:hAnsi="Arial" w:cs="Arial"/>
          <w:i/>
        </w:rPr>
        <w:t>.</w:t>
      </w:r>
    </w:p>
    <w:p w14:paraId="2E6C73C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11A2E8EC"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31CE65B9"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562148B1" w14:textId="77777777" w:rsidR="00452803" w:rsidRDefault="00452803" w:rsidP="00F22B28">
      <w:pPr>
        <w:keepNext/>
        <w:tabs>
          <w:tab w:val="num" w:pos="567"/>
          <w:tab w:val="left" w:pos="5245"/>
        </w:tabs>
        <w:spacing w:after="0"/>
        <w:jc w:val="center"/>
        <w:outlineLvl w:val="0"/>
        <w:rPr>
          <w:rFonts w:ascii="Arial" w:eastAsia="Times New Roman" w:hAnsi="Arial" w:cs="Arial"/>
          <w:b/>
          <w:bCs/>
          <w:sz w:val="16"/>
          <w:szCs w:val="16"/>
        </w:rPr>
      </w:pPr>
    </w:p>
    <w:p w14:paraId="55EE8A0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3B317B8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8"/>
      <w:footerReference w:type="default" r:id="rId9"/>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D9E8" w14:textId="77777777" w:rsidR="004F7E97" w:rsidRDefault="004F7E97">
      <w:pPr>
        <w:spacing w:after="0" w:line="240" w:lineRule="auto"/>
      </w:pPr>
      <w:r>
        <w:separator/>
      </w:r>
    </w:p>
  </w:endnote>
  <w:endnote w:type="continuationSeparator" w:id="0">
    <w:p w14:paraId="17396BA1" w14:textId="77777777" w:rsidR="004F7E97" w:rsidRDefault="004F7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BFD3" w14:textId="04FB79A9" w:rsidR="009755AF" w:rsidRPr="00B801FA" w:rsidRDefault="009755AF">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Pr="00B801FA">
      <w:rPr>
        <w:rFonts w:ascii="Arial" w:eastAsia="Times New Roman" w:hAnsi="Arial" w:cs="Arial"/>
        <w:sz w:val="16"/>
        <w:szCs w:val="16"/>
      </w:rPr>
      <w:fldChar w:fldCharType="separate"/>
    </w:r>
    <w:r w:rsidR="00D8079A" w:rsidRPr="00D8079A">
      <w:rPr>
        <w:rFonts w:ascii="Arial" w:eastAsia="Times New Roman" w:hAnsi="Arial" w:cs="Arial"/>
        <w:noProof/>
        <w:sz w:val="16"/>
        <w:szCs w:val="16"/>
      </w:rPr>
      <w:t>6</w:t>
    </w:r>
    <w:r w:rsidRPr="00B801FA">
      <w:rPr>
        <w:rFonts w:ascii="Arial" w:eastAsia="Times New Roman" w:hAnsi="Arial" w:cs="Arial"/>
        <w:sz w:val="16"/>
        <w:szCs w:val="16"/>
      </w:rPr>
      <w:fldChar w:fldCharType="end"/>
    </w:r>
  </w:p>
  <w:p w14:paraId="3847AA90" w14:textId="77777777" w:rsidR="009755AF" w:rsidRDefault="00975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0149" w14:textId="77777777" w:rsidR="004F7E97" w:rsidRDefault="004F7E97">
      <w:pPr>
        <w:spacing w:after="0" w:line="240" w:lineRule="auto"/>
      </w:pPr>
      <w:r>
        <w:separator/>
      </w:r>
    </w:p>
  </w:footnote>
  <w:footnote w:type="continuationSeparator" w:id="0">
    <w:p w14:paraId="71307319" w14:textId="77777777" w:rsidR="004F7E97" w:rsidRDefault="004F7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CA69" w14:textId="77777777" w:rsidR="009755AF" w:rsidRPr="004B7E72" w:rsidRDefault="009755AF"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w:t>
    </w:r>
    <w:r>
      <w:rPr>
        <w:rFonts w:ascii="Arial Narrow" w:hAnsi="Arial Narrow"/>
        <w:sz w:val="24"/>
        <w:szCs w:val="24"/>
      </w:rPr>
      <w:t xml:space="preserve"> </w:t>
    </w:r>
    <w:r w:rsidRPr="004B7E72">
      <w:rPr>
        <w:rFonts w:ascii="Arial Narrow" w:hAnsi="Arial Narrow"/>
        <w:sz w:val="24"/>
        <w:szCs w:val="24"/>
      </w:rPr>
      <w:t>– Istotne warunki umowy (wzór).</w:t>
    </w:r>
  </w:p>
  <w:p w14:paraId="212CE8DA" w14:textId="77777777" w:rsidR="009755AF" w:rsidRDefault="009755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FA"/>
    <w:rsid w:val="00017F80"/>
    <w:rsid w:val="000328AF"/>
    <w:rsid w:val="000531D0"/>
    <w:rsid w:val="00056EA1"/>
    <w:rsid w:val="0006536E"/>
    <w:rsid w:val="0007128D"/>
    <w:rsid w:val="0007402B"/>
    <w:rsid w:val="0008165E"/>
    <w:rsid w:val="00086F98"/>
    <w:rsid w:val="000957A9"/>
    <w:rsid w:val="000C5DFF"/>
    <w:rsid w:val="000D7ADC"/>
    <w:rsid w:val="000E0895"/>
    <w:rsid w:val="0014007A"/>
    <w:rsid w:val="00147E6D"/>
    <w:rsid w:val="00151BE4"/>
    <w:rsid w:val="001638CB"/>
    <w:rsid w:val="00165733"/>
    <w:rsid w:val="00187F20"/>
    <w:rsid w:val="001922DA"/>
    <w:rsid w:val="001969AF"/>
    <w:rsid w:val="001D2373"/>
    <w:rsid w:val="001D6BFC"/>
    <w:rsid w:val="001E00A1"/>
    <w:rsid w:val="00210320"/>
    <w:rsid w:val="00220850"/>
    <w:rsid w:val="00223D14"/>
    <w:rsid w:val="002312C9"/>
    <w:rsid w:val="00275F30"/>
    <w:rsid w:val="00292991"/>
    <w:rsid w:val="002A5E5C"/>
    <w:rsid w:val="002B52F4"/>
    <w:rsid w:val="002C5382"/>
    <w:rsid w:val="002D77B2"/>
    <w:rsid w:val="002E04F2"/>
    <w:rsid w:val="002E1D09"/>
    <w:rsid w:val="002E3A01"/>
    <w:rsid w:val="002E3BA3"/>
    <w:rsid w:val="002E4ADB"/>
    <w:rsid w:val="002F2FB0"/>
    <w:rsid w:val="00314E4D"/>
    <w:rsid w:val="003264AD"/>
    <w:rsid w:val="00356ADF"/>
    <w:rsid w:val="0036031D"/>
    <w:rsid w:val="00386768"/>
    <w:rsid w:val="003B3BE9"/>
    <w:rsid w:val="003C5138"/>
    <w:rsid w:val="00405880"/>
    <w:rsid w:val="004104CF"/>
    <w:rsid w:val="004107B5"/>
    <w:rsid w:val="004303C7"/>
    <w:rsid w:val="00434838"/>
    <w:rsid w:val="00444A6B"/>
    <w:rsid w:val="00450C16"/>
    <w:rsid w:val="00452803"/>
    <w:rsid w:val="0046665A"/>
    <w:rsid w:val="00482A5D"/>
    <w:rsid w:val="004B3054"/>
    <w:rsid w:val="004B5887"/>
    <w:rsid w:val="004D4084"/>
    <w:rsid w:val="004E00C8"/>
    <w:rsid w:val="004F7E97"/>
    <w:rsid w:val="00514B8D"/>
    <w:rsid w:val="005219DF"/>
    <w:rsid w:val="005239F8"/>
    <w:rsid w:val="00530508"/>
    <w:rsid w:val="00543766"/>
    <w:rsid w:val="00556D49"/>
    <w:rsid w:val="00584BB9"/>
    <w:rsid w:val="005B5761"/>
    <w:rsid w:val="005C6E83"/>
    <w:rsid w:val="005D41D8"/>
    <w:rsid w:val="00616FB3"/>
    <w:rsid w:val="006244C4"/>
    <w:rsid w:val="00630DEB"/>
    <w:rsid w:val="00637FA8"/>
    <w:rsid w:val="00643C08"/>
    <w:rsid w:val="00652BCF"/>
    <w:rsid w:val="006661D3"/>
    <w:rsid w:val="0066666D"/>
    <w:rsid w:val="006702C4"/>
    <w:rsid w:val="006706FE"/>
    <w:rsid w:val="006714A7"/>
    <w:rsid w:val="00677224"/>
    <w:rsid w:val="006819E4"/>
    <w:rsid w:val="00686643"/>
    <w:rsid w:val="006C4262"/>
    <w:rsid w:val="006D2673"/>
    <w:rsid w:val="006E1CC9"/>
    <w:rsid w:val="006E1EA3"/>
    <w:rsid w:val="006E38AD"/>
    <w:rsid w:val="006F0077"/>
    <w:rsid w:val="00704133"/>
    <w:rsid w:val="00706B3D"/>
    <w:rsid w:val="00732BFD"/>
    <w:rsid w:val="0074616A"/>
    <w:rsid w:val="00761A5F"/>
    <w:rsid w:val="00764AC3"/>
    <w:rsid w:val="007708CB"/>
    <w:rsid w:val="007A6EBC"/>
    <w:rsid w:val="007C3EE1"/>
    <w:rsid w:val="007D2882"/>
    <w:rsid w:val="007E0301"/>
    <w:rsid w:val="00851FCF"/>
    <w:rsid w:val="00872DB2"/>
    <w:rsid w:val="008A329E"/>
    <w:rsid w:val="008A666C"/>
    <w:rsid w:val="008B3BDB"/>
    <w:rsid w:val="008D1415"/>
    <w:rsid w:val="008F2DA4"/>
    <w:rsid w:val="0090249B"/>
    <w:rsid w:val="00904198"/>
    <w:rsid w:val="00920DED"/>
    <w:rsid w:val="009755AF"/>
    <w:rsid w:val="00976A63"/>
    <w:rsid w:val="009806E1"/>
    <w:rsid w:val="00981EF8"/>
    <w:rsid w:val="0098306C"/>
    <w:rsid w:val="0098516E"/>
    <w:rsid w:val="00985888"/>
    <w:rsid w:val="00994770"/>
    <w:rsid w:val="009A1BE3"/>
    <w:rsid w:val="009B7C16"/>
    <w:rsid w:val="009C245B"/>
    <w:rsid w:val="009C43FB"/>
    <w:rsid w:val="00A2660A"/>
    <w:rsid w:val="00A335F8"/>
    <w:rsid w:val="00A541A4"/>
    <w:rsid w:val="00A574CE"/>
    <w:rsid w:val="00A6195C"/>
    <w:rsid w:val="00A740E5"/>
    <w:rsid w:val="00A77198"/>
    <w:rsid w:val="00A840EB"/>
    <w:rsid w:val="00A8535E"/>
    <w:rsid w:val="00A93C2F"/>
    <w:rsid w:val="00A958E4"/>
    <w:rsid w:val="00AA4173"/>
    <w:rsid w:val="00AB1C79"/>
    <w:rsid w:val="00AC6EBA"/>
    <w:rsid w:val="00AD6784"/>
    <w:rsid w:val="00AF1A77"/>
    <w:rsid w:val="00AF5B47"/>
    <w:rsid w:val="00B06D78"/>
    <w:rsid w:val="00B24E21"/>
    <w:rsid w:val="00B27956"/>
    <w:rsid w:val="00B31C1E"/>
    <w:rsid w:val="00B33B5D"/>
    <w:rsid w:val="00B44BC5"/>
    <w:rsid w:val="00B77307"/>
    <w:rsid w:val="00B801FA"/>
    <w:rsid w:val="00B82A87"/>
    <w:rsid w:val="00B84F41"/>
    <w:rsid w:val="00B859EA"/>
    <w:rsid w:val="00B92FFB"/>
    <w:rsid w:val="00BA17BD"/>
    <w:rsid w:val="00BB570E"/>
    <w:rsid w:val="00C071D1"/>
    <w:rsid w:val="00C253B8"/>
    <w:rsid w:val="00C30029"/>
    <w:rsid w:val="00C3716E"/>
    <w:rsid w:val="00C502AE"/>
    <w:rsid w:val="00C54ED3"/>
    <w:rsid w:val="00CA1D1D"/>
    <w:rsid w:val="00CA5EBA"/>
    <w:rsid w:val="00CB668D"/>
    <w:rsid w:val="00CF4B01"/>
    <w:rsid w:val="00D05251"/>
    <w:rsid w:val="00D2480F"/>
    <w:rsid w:val="00D2714E"/>
    <w:rsid w:val="00D523FF"/>
    <w:rsid w:val="00D8079A"/>
    <w:rsid w:val="00DA09F4"/>
    <w:rsid w:val="00DB1D4A"/>
    <w:rsid w:val="00DD157B"/>
    <w:rsid w:val="00DD36EF"/>
    <w:rsid w:val="00DD56C3"/>
    <w:rsid w:val="00DF3DC2"/>
    <w:rsid w:val="00E118BF"/>
    <w:rsid w:val="00E1625F"/>
    <w:rsid w:val="00E212BC"/>
    <w:rsid w:val="00E30633"/>
    <w:rsid w:val="00E3497D"/>
    <w:rsid w:val="00E57D38"/>
    <w:rsid w:val="00E61E6F"/>
    <w:rsid w:val="00E635CF"/>
    <w:rsid w:val="00E76811"/>
    <w:rsid w:val="00E85347"/>
    <w:rsid w:val="00EA30AD"/>
    <w:rsid w:val="00ED26C9"/>
    <w:rsid w:val="00F006AC"/>
    <w:rsid w:val="00F1239C"/>
    <w:rsid w:val="00F22B28"/>
    <w:rsid w:val="00F23C8B"/>
    <w:rsid w:val="00F272A2"/>
    <w:rsid w:val="00F36AA9"/>
    <w:rsid w:val="00F66025"/>
    <w:rsid w:val="00F84268"/>
    <w:rsid w:val="00FC1F92"/>
    <w:rsid w:val="00FC63B1"/>
    <w:rsid w:val="00FE4180"/>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139D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210320"/>
    <w:rPr>
      <w:sz w:val="16"/>
      <w:szCs w:val="16"/>
    </w:rPr>
  </w:style>
  <w:style w:type="paragraph" w:styleId="Tekstkomentarza">
    <w:name w:val="annotation text"/>
    <w:basedOn w:val="Normalny"/>
    <w:link w:val="TekstkomentarzaZnak"/>
    <w:uiPriority w:val="99"/>
    <w:semiHidden/>
    <w:unhideWhenUsed/>
    <w:rsid w:val="002103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0320"/>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210320"/>
    <w:rPr>
      <w:b/>
      <w:bCs/>
    </w:rPr>
  </w:style>
  <w:style w:type="character" w:customStyle="1" w:styleId="TematkomentarzaZnak">
    <w:name w:val="Temat komentarza Znak"/>
    <w:basedOn w:val="TekstkomentarzaZnak"/>
    <w:link w:val="Tematkomentarza"/>
    <w:uiPriority w:val="99"/>
    <w:semiHidden/>
    <w:rsid w:val="00210320"/>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8857-80BE-44D8-B7B0-27710AB2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7789</Words>
  <Characters>46737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agata.bodzon</dc:creator>
  <cp:lastModifiedBy>pspychala</cp:lastModifiedBy>
  <cp:revision>3</cp:revision>
  <cp:lastPrinted>2018-02-16T08:19:00Z</cp:lastPrinted>
  <dcterms:created xsi:type="dcterms:W3CDTF">2018-02-15T12:20:00Z</dcterms:created>
  <dcterms:modified xsi:type="dcterms:W3CDTF">2018-02-16T09:12:00Z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